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Look w:val="04A0" w:firstRow="1" w:lastRow="0" w:firstColumn="1" w:lastColumn="0" w:noHBand="0" w:noVBand="1"/>
      </w:tblPr>
      <w:tblGrid>
        <w:gridCol w:w="4765"/>
        <w:gridCol w:w="1800"/>
        <w:gridCol w:w="3060"/>
        <w:gridCol w:w="4680"/>
      </w:tblGrid>
      <w:tr w:rsidR="007D3C1C" w:rsidRPr="002510C0" w14:paraId="7070A51A" w14:textId="77777777" w:rsidTr="00A94413">
        <w:trPr>
          <w:trHeight w:val="170"/>
        </w:trPr>
        <w:tc>
          <w:tcPr>
            <w:tcW w:w="14305" w:type="dxa"/>
            <w:gridSpan w:val="4"/>
            <w:shd w:val="clear" w:color="auto" w:fill="DBE5F1"/>
          </w:tcPr>
          <w:p w14:paraId="7E507A4C" w14:textId="77777777" w:rsidR="007D3C1C" w:rsidRPr="002510C0" w:rsidRDefault="002510C0" w:rsidP="00A219EB">
            <w:pPr>
              <w:pStyle w:val="NormalWeb"/>
              <w:spacing w:before="0" w:beforeAutospacing="0" w:after="0" w:afterAutospacing="0"/>
              <w:jc w:val="center"/>
              <w:rPr>
                <w:rFonts w:asciiTheme="minorHAnsi" w:hAnsiTheme="minorHAnsi" w:cstheme="minorHAnsi"/>
                <w:b/>
                <w:bCs/>
                <w:color w:val="000000"/>
                <w:sz w:val="22"/>
                <w:szCs w:val="22"/>
              </w:rPr>
            </w:pPr>
            <w:bookmarkStart w:id="0" w:name="_GoBack"/>
            <w:bookmarkEnd w:id="0"/>
            <w:r w:rsidRPr="002510C0">
              <w:rPr>
                <w:rFonts w:asciiTheme="minorHAnsi" w:hAnsiTheme="minorHAnsi" w:cstheme="minorHAnsi"/>
                <w:b/>
                <w:bCs/>
                <w:color w:val="000000"/>
                <w:sz w:val="22"/>
                <w:szCs w:val="22"/>
              </w:rPr>
              <w:t>Meeting Minutes</w:t>
            </w:r>
          </w:p>
        </w:tc>
      </w:tr>
      <w:tr w:rsidR="002647C5" w:rsidRPr="002510C0" w14:paraId="0A59EC1B" w14:textId="77777777" w:rsidTr="001E09E4">
        <w:tc>
          <w:tcPr>
            <w:tcW w:w="4765" w:type="dxa"/>
          </w:tcPr>
          <w:p w14:paraId="2C7AD227" w14:textId="77777777" w:rsidR="002647C5" w:rsidRPr="002510C0" w:rsidRDefault="00446452" w:rsidP="002647C5">
            <w:pPr>
              <w:pStyle w:val="NormalWeb"/>
              <w:spacing w:before="0" w:beforeAutospacing="0" w:after="0" w:afterAutospacing="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Meeting </w:t>
            </w:r>
            <w:r w:rsidR="002647C5" w:rsidRPr="002510C0">
              <w:rPr>
                <w:rFonts w:asciiTheme="minorHAnsi" w:hAnsiTheme="minorHAnsi" w:cstheme="minorHAnsi"/>
                <w:b/>
                <w:bCs/>
                <w:color w:val="000000"/>
                <w:sz w:val="22"/>
                <w:szCs w:val="22"/>
              </w:rPr>
              <w:t>Date</w:t>
            </w:r>
          </w:p>
        </w:tc>
        <w:tc>
          <w:tcPr>
            <w:tcW w:w="1800" w:type="dxa"/>
            <w:vAlign w:val="center"/>
          </w:tcPr>
          <w:p w14:paraId="7EDCF7CF" w14:textId="3BB892DD" w:rsidR="002647C5" w:rsidRPr="002510C0" w:rsidRDefault="00F1190C" w:rsidP="00F1190C">
            <w:pPr>
              <w:pStyle w:val="NormalWeb"/>
              <w:spacing w:before="0" w:beforeAutospacing="0" w:after="0" w:afterAutospacing="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08/</w:t>
            </w:r>
            <w:r w:rsidR="00515007">
              <w:rPr>
                <w:rFonts w:asciiTheme="minorHAnsi" w:hAnsiTheme="minorHAnsi" w:cstheme="minorHAnsi"/>
                <w:bCs/>
                <w:color w:val="000000"/>
                <w:sz w:val="22"/>
                <w:szCs w:val="22"/>
              </w:rPr>
              <w:t>04</w:t>
            </w:r>
            <w:r w:rsidR="006B3F19">
              <w:rPr>
                <w:rFonts w:asciiTheme="minorHAnsi" w:hAnsiTheme="minorHAnsi" w:cstheme="minorHAnsi"/>
                <w:bCs/>
                <w:color w:val="000000"/>
                <w:sz w:val="22"/>
                <w:szCs w:val="22"/>
              </w:rPr>
              <w:t>/2020</w:t>
            </w:r>
          </w:p>
        </w:tc>
        <w:tc>
          <w:tcPr>
            <w:tcW w:w="3060" w:type="dxa"/>
          </w:tcPr>
          <w:p w14:paraId="7E1BB1A3" w14:textId="77777777" w:rsidR="002647C5" w:rsidRPr="002510C0" w:rsidRDefault="002647C5" w:rsidP="002647C5">
            <w:pPr>
              <w:pStyle w:val="NormalWeb"/>
              <w:spacing w:before="0" w:beforeAutospacing="0" w:after="0" w:afterAutospacing="0"/>
              <w:jc w:val="center"/>
              <w:rPr>
                <w:rFonts w:asciiTheme="minorHAnsi" w:hAnsiTheme="minorHAnsi" w:cstheme="minorHAnsi"/>
                <w:b/>
                <w:bCs/>
                <w:color w:val="000000"/>
                <w:sz w:val="22"/>
                <w:szCs w:val="22"/>
              </w:rPr>
            </w:pPr>
            <w:r w:rsidRPr="002510C0">
              <w:rPr>
                <w:rFonts w:asciiTheme="minorHAnsi" w:hAnsiTheme="minorHAnsi" w:cstheme="minorHAnsi"/>
                <w:b/>
                <w:bCs/>
                <w:color w:val="000000"/>
                <w:sz w:val="22"/>
                <w:szCs w:val="22"/>
              </w:rPr>
              <w:t>Time</w:t>
            </w:r>
          </w:p>
        </w:tc>
        <w:tc>
          <w:tcPr>
            <w:tcW w:w="4680" w:type="dxa"/>
            <w:vAlign w:val="center"/>
          </w:tcPr>
          <w:p w14:paraId="077ABAB8" w14:textId="36873727" w:rsidR="002647C5" w:rsidRPr="002510C0" w:rsidRDefault="00F1190C" w:rsidP="00F1190C">
            <w:pPr>
              <w:pStyle w:val="NormalWeb"/>
              <w:spacing w:before="0" w:beforeAutospacing="0" w:after="0" w:afterAutospacing="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2</w:t>
            </w:r>
            <w:r w:rsidR="006B3F19">
              <w:rPr>
                <w:rFonts w:asciiTheme="minorHAnsi" w:hAnsiTheme="minorHAnsi" w:cstheme="minorHAnsi"/>
                <w:bCs/>
                <w:color w:val="000000"/>
                <w:sz w:val="22"/>
                <w:szCs w:val="22"/>
              </w:rPr>
              <w:t>:</w:t>
            </w:r>
            <w:r>
              <w:rPr>
                <w:rFonts w:asciiTheme="minorHAnsi" w:hAnsiTheme="minorHAnsi" w:cstheme="minorHAnsi"/>
                <w:bCs/>
                <w:color w:val="000000"/>
                <w:sz w:val="22"/>
                <w:szCs w:val="22"/>
              </w:rPr>
              <w:t>0</w:t>
            </w:r>
            <w:r w:rsidR="006B3F19">
              <w:rPr>
                <w:rFonts w:asciiTheme="minorHAnsi" w:hAnsiTheme="minorHAnsi" w:cstheme="minorHAnsi"/>
                <w:bCs/>
                <w:color w:val="000000"/>
                <w:sz w:val="22"/>
                <w:szCs w:val="22"/>
              </w:rPr>
              <w:t xml:space="preserve">0 to </w:t>
            </w:r>
            <w:r>
              <w:rPr>
                <w:rFonts w:asciiTheme="minorHAnsi" w:hAnsiTheme="minorHAnsi" w:cstheme="minorHAnsi"/>
                <w:bCs/>
                <w:color w:val="000000"/>
                <w:sz w:val="22"/>
                <w:szCs w:val="22"/>
              </w:rPr>
              <w:t>5</w:t>
            </w:r>
            <w:r w:rsidR="006B3F19">
              <w:rPr>
                <w:rFonts w:asciiTheme="minorHAnsi" w:hAnsiTheme="minorHAnsi" w:cstheme="minorHAnsi"/>
                <w:bCs/>
                <w:color w:val="000000"/>
                <w:sz w:val="22"/>
                <w:szCs w:val="22"/>
              </w:rPr>
              <w:t>:00</w:t>
            </w:r>
          </w:p>
        </w:tc>
      </w:tr>
    </w:tbl>
    <w:p w14:paraId="36C37152" w14:textId="77777777" w:rsidR="007D3C1C" w:rsidRPr="002510C0" w:rsidRDefault="007D3C1C" w:rsidP="007D3C1C">
      <w:pPr>
        <w:pStyle w:val="NormalWeb"/>
        <w:spacing w:before="0" w:beforeAutospacing="0" w:after="60" w:afterAutospacing="0"/>
        <w:rPr>
          <w:rFonts w:asciiTheme="minorHAnsi" w:hAnsiTheme="minorHAnsi" w:cstheme="minorHAnsi"/>
          <w:b/>
          <w:bCs/>
          <w:color w:val="000000"/>
          <w:sz w:val="22"/>
          <w:szCs w:val="22"/>
        </w:rPr>
      </w:pPr>
    </w:p>
    <w:tbl>
      <w:tblPr>
        <w:tblStyle w:val="TableGrid"/>
        <w:tblW w:w="14305" w:type="dxa"/>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Look w:val="04A0" w:firstRow="1" w:lastRow="0" w:firstColumn="1" w:lastColumn="0" w:noHBand="0" w:noVBand="1"/>
      </w:tblPr>
      <w:tblGrid>
        <w:gridCol w:w="442"/>
        <w:gridCol w:w="4314"/>
        <w:gridCol w:w="450"/>
        <w:gridCol w:w="4400"/>
        <w:gridCol w:w="389"/>
        <w:gridCol w:w="4310"/>
      </w:tblGrid>
      <w:tr w:rsidR="002E6B9C" w:rsidRPr="002510C0" w14:paraId="45373ABB" w14:textId="77777777" w:rsidTr="00EE2EFB">
        <w:trPr>
          <w:trHeight w:val="179"/>
        </w:trPr>
        <w:tc>
          <w:tcPr>
            <w:tcW w:w="14305" w:type="dxa"/>
            <w:gridSpan w:val="6"/>
            <w:shd w:val="clear" w:color="auto" w:fill="DBE5F1"/>
          </w:tcPr>
          <w:p w14:paraId="02DF2265" w14:textId="77777777" w:rsidR="002E6B9C" w:rsidRPr="002510C0" w:rsidRDefault="002E6B9C" w:rsidP="001D1AAC">
            <w:pPr>
              <w:pStyle w:val="NoSpacing"/>
              <w:rPr>
                <w:rFonts w:asciiTheme="minorHAnsi" w:hAnsiTheme="minorHAnsi" w:cstheme="minorHAnsi"/>
                <w:sz w:val="22"/>
                <w:szCs w:val="22"/>
              </w:rPr>
            </w:pPr>
            <w:r w:rsidRPr="002510C0">
              <w:rPr>
                <w:rFonts w:asciiTheme="minorHAnsi" w:hAnsiTheme="minorHAnsi" w:cstheme="minorHAnsi"/>
                <w:b/>
                <w:bCs/>
                <w:color w:val="000000"/>
                <w:sz w:val="22"/>
                <w:szCs w:val="22"/>
              </w:rPr>
              <w:t>Attendees</w:t>
            </w:r>
          </w:p>
        </w:tc>
      </w:tr>
      <w:tr w:rsidR="002C3679" w:rsidRPr="002510C0" w14:paraId="51AE272A" w14:textId="77777777" w:rsidTr="00917D4D">
        <w:trPr>
          <w:trHeight w:val="349"/>
        </w:trPr>
        <w:tc>
          <w:tcPr>
            <w:tcW w:w="14305" w:type="dxa"/>
            <w:gridSpan w:val="6"/>
            <w:vAlign w:val="center"/>
          </w:tcPr>
          <w:p w14:paraId="55E51D9E" w14:textId="06C3AA5E" w:rsidR="002C3679" w:rsidRPr="002C3679" w:rsidRDefault="002C3679" w:rsidP="006B3F19">
            <w:pPr>
              <w:pStyle w:val="NoSpacing"/>
              <w:rPr>
                <w:rFonts w:asciiTheme="minorHAnsi" w:hAnsiTheme="minorHAnsi" w:cstheme="minorHAnsi"/>
                <w:b/>
                <w:sz w:val="20"/>
                <w:szCs w:val="20"/>
              </w:rPr>
            </w:pPr>
            <w:r w:rsidRPr="002C3679">
              <w:rPr>
                <w:rFonts w:asciiTheme="minorHAnsi" w:hAnsiTheme="minorHAnsi" w:cstheme="minorHAnsi"/>
                <w:b/>
                <w:sz w:val="20"/>
                <w:szCs w:val="20"/>
              </w:rPr>
              <w:t>Commission Members</w:t>
            </w:r>
          </w:p>
        </w:tc>
      </w:tr>
      <w:tr w:rsidR="006B3F19" w:rsidRPr="002510C0" w14:paraId="3C0607F1" w14:textId="77777777" w:rsidTr="006B3F19">
        <w:trPr>
          <w:trHeight w:val="349"/>
        </w:trPr>
        <w:tc>
          <w:tcPr>
            <w:tcW w:w="442" w:type="dxa"/>
            <w:vAlign w:val="center"/>
          </w:tcPr>
          <w:p w14:paraId="72D5010F" w14:textId="77777777" w:rsidR="006B3F19" w:rsidRPr="00F1190C" w:rsidRDefault="001E09E4" w:rsidP="006B3F19">
            <w:pPr>
              <w:pStyle w:val="NormalWeb"/>
              <w:spacing w:before="0" w:beforeAutospacing="0" w:after="60" w:afterAutospacing="0"/>
              <w:jc w:val="center"/>
              <w:rPr>
                <w:rFonts w:asciiTheme="minorHAnsi" w:hAnsiTheme="minorHAnsi" w:cstheme="minorHAnsi"/>
                <w:color w:val="FFFFFF" w:themeColor="accent3"/>
                <w:sz w:val="22"/>
                <w:szCs w:val="22"/>
              </w:rPr>
            </w:pPr>
            <w:r w:rsidRPr="00555377">
              <w:rPr>
                <w:rFonts w:ascii="Calibri" w:hAnsi="Calibri"/>
                <w:color w:val="33006F" w:themeColor="text1"/>
                <w:sz w:val="20"/>
                <w:szCs w:val="20"/>
              </w:rPr>
              <w:sym w:font="Wingdings" w:char="F0FC"/>
            </w:r>
          </w:p>
        </w:tc>
        <w:tc>
          <w:tcPr>
            <w:tcW w:w="4314" w:type="dxa"/>
          </w:tcPr>
          <w:p w14:paraId="70968738" w14:textId="77777777" w:rsidR="006B3F19"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Senator Karen Keiser</w:t>
            </w:r>
          </w:p>
        </w:tc>
        <w:tc>
          <w:tcPr>
            <w:tcW w:w="450" w:type="dxa"/>
            <w:shd w:val="clear" w:color="auto" w:fill="auto"/>
            <w:vAlign w:val="center"/>
          </w:tcPr>
          <w:p w14:paraId="59CE6967" w14:textId="77777777" w:rsidR="006B3F19" w:rsidRPr="00F1190C" w:rsidRDefault="001E09E4" w:rsidP="006B3F19">
            <w:pPr>
              <w:pStyle w:val="NoSpacing"/>
              <w:jc w:val="center"/>
              <w:rPr>
                <w:rFonts w:asciiTheme="minorHAnsi" w:hAnsiTheme="minorHAnsi" w:cstheme="minorHAnsi"/>
                <w:color w:val="FFFFFF" w:themeColor="accent3"/>
                <w:sz w:val="20"/>
                <w:szCs w:val="20"/>
              </w:rPr>
            </w:pPr>
            <w:r w:rsidRPr="00555377">
              <w:rPr>
                <w:rFonts w:ascii="Calibri" w:hAnsi="Calibri"/>
                <w:color w:val="33006F" w:themeColor="text1"/>
                <w:sz w:val="20"/>
                <w:szCs w:val="20"/>
              </w:rPr>
              <w:sym w:font="Wingdings" w:char="F0FC"/>
            </w:r>
          </w:p>
        </w:tc>
        <w:tc>
          <w:tcPr>
            <w:tcW w:w="4400" w:type="dxa"/>
          </w:tcPr>
          <w:p w14:paraId="5EAE6A36" w14:textId="77777777" w:rsidR="006B3F19"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Representative Paul Harris</w:t>
            </w:r>
          </w:p>
        </w:tc>
        <w:tc>
          <w:tcPr>
            <w:tcW w:w="389" w:type="dxa"/>
            <w:shd w:val="clear" w:color="auto" w:fill="auto"/>
            <w:vAlign w:val="center"/>
          </w:tcPr>
          <w:p w14:paraId="642D72A1" w14:textId="36B07622" w:rsidR="006B3F19" w:rsidRPr="002C7853" w:rsidRDefault="00E46274" w:rsidP="006B3F19">
            <w:pPr>
              <w:pStyle w:val="NoSpacing"/>
              <w:jc w:val="center"/>
              <w:rPr>
                <w:rFonts w:asciiTheme="minorHAnsi" w:hAnsiTheme="minorHAnsi" w:cstheme="minorHAnsi"/>
                <w:sz w:val="20"/>
                <w:szCs w:val="20"/>
              </w:rPr>
            </w:pPr>
            <w:r w:rsidRPr="00E46274">
              <w:rPr>
                <w:rFonts w:ascii="Calibri" w:hAnsi="Calibri"/>
                <w:color w:val="33006F" w:themeColor="text1"/>
                <w:sz w:val="20"/>
                <w:szCs w:val="20"/>
              </w:rPr>
              <w:sym w:font="Wingdings" w:char="F0FC"/>
            </w:r>
          </w:p>
        </w:tc>
        <w:tc>
          <w:tcPr>
            <w:tcW w:w="4310" w:type="dxa"/>
          </w:tcPr>
          <w:p w14:paraId="3E938299" w14:textId="77777777" w:rsidR="006B3F19"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Senator Judy Warnick</w:t>
            </w:r>
          </w:p>
        </w:tc>
      </w:tr>
      <w:tr w:rsidR="006B3F19" w:rsidRPr="002510C0" w14:paraId="25326394" w14:textId="77777777" w:rsidTr="006B3F19">
        <w:trPr>
          <w:trHeight w:val="349"/>
        </w:trPr>
        <w:tc>
          <w:tcPr>
            <w:tcW w:w="442" w:type="dxa"/>
            <w:shd w:val="clear" w:color="auto" w:fill="auto"/>
            <w:vAlign w:val="center"/>
          </w:tcPr>
          <w:p w14:paraId="4E6B72A8" w14:textId="77777777" w:rsidR="006B3F19" w:rsidRPr="00F1190C" w:rsidRDefault="001E09E4" w:rsidP="006B3F19">
            <w:pPr>
              <w:pStyle w:val="NormalWeb"/>
              <w:spacing w:before="0" w:beforeAutospacing="0" w:after="60" w:afterAutospacing="0"/>
              <w:jc w:val="center"/>
              <w:rPr>
                <w:rFonts w:asciiTheme="minorHAnsi" w:hAnsiTheme="minorHAnsi" w:cstheme="minorHAnsi"/>
                <w:color w:val="FFFFFF" w:themeColor="accent3"/>
                <w:sz w:val="22"/>
                <w:szCs w:val="22"/>
              </w:rPr>
            </w:pPr>
            <w:r w:rsidRPr="00E46274">
              <w:rPr>
                <w:rFonts w:ascii="Calibri" w:hAnsi="Calibri"/>
                <w:color w:val="33006F" w:themeColor="text1"/>
                <w:sz w:val="20"/>
                <w:szCs w:val="20"/>
              </w:rPr>
              <w:sym w:font="Wingdings" w:char="F0FC"/>
            </w:r>
          </w:p>
        </w:tc>
        <w:tc>
          <w:tcPr>
            <w:tcW w:w="4314" w:type="dxa"/>
          </w:tcPr>
          <w:p w14:paraId="0B1A6329" w14:textId="77777777" w:rsidR="006B3F19" w:rsidRPr="002C7853" w:rsidRDefault="00B838A8" w:rsidP="002C7853">
            <w:pPr>
              <w:pStyle w:val="NoSpacing"/>
              <w:rPr>
                <w:rFonts w:asciiTheme="minorHAnsi" w:hAnsiTheme="minorHAnsi" w:cstheme="minorHAnsi"/>
                <w:sz w:val="20"/>
                <w:szCs w:val="20"/>
              </w:rPr>
            </w:pPr>
            <w:r>
              <w:rPr>
                <w:rFonts w:asciiTheme="minorHAnsi" w:hAnsiTheme="minorHAnsi" w:cstheme="minorHAnsi"/>
                <w:sz w:val="20"/>
                <w:szCs w:val="20"/>
              </w:rPr>
              <w:t>Representative Frank Chopp</w:t>
            </w:r>
          </w:p>
        </w:tc>
        <w:tc>
          <w:tcPr>
            <w:tcW w:w="450" w:type="dxa"/>
            <w:shd w:val="clear" w:color="auto" w:fill="auto"/>
            <w:vAlign w:val="center"/>
          </w:tcPr>
          <w:p w14:paraId="0E5AE45B" w14:textId="77777777" w:rsidR="006B3F19" w:rsidRPr="00555377" w:rsidRDefault="001E09E4" w:rsidP="006B3F19">
            <w:pPr>
              <w:pStyle w:val="NoSpacing"/>
              <w:jc w:val="center"/>
              <w:rPr>
                <w:rFonts w:asciiTheme="minorHAnsi" w:hAnsiTheme="minorHAnsi" w:cstheme="minorHAnsi"/>
                <w:color w:val="33006F" w:themeColor="text1"/>
                <w:sz w:val="20"/>
                <w:szCs w:val="20"/>
              </w:rPr>
            </w:pPr>
            <w:r w:rsidRPr="00555377">
              <w:rPr>
                <w:rFonts w:ascii="Calibri" w:hAnsi="Calibri"/>
                <w:color w:val="33006F" w:themeColor="text1"/>
                <w:sz w:val="20"/>
                <w:szCs w:val="20"/>
              </w:rPr>
              <w:sym w:font="Wingdings" w:char="F0FC"/>
            </w:r>
          </w:p>
        </w:tc>
        <w:tc>
          <w:tcPr>
            <w:tcW w:w="4400" w:type="dxa"/>
          </w:tcPr>
          <w:p w14:paraId="4FF71CF9" w14:textId="77777777" w:rsidR="006B3F19" w:rsidRPr="002C7853" w:rsidRDefault="00B838A8" w:rsidP="002C7853">
            <w:pPr>
              <w:pStyle w:val="NoSpacing"/>
              <w:rPr>
                <w:rFonts w:asciiTheme="minorHAnsi" w:hAnsiTheme="minorHAnsi" w:cstheme="minorHAnsi"/>
                <w:sz w:val="20"/>
                <w:szCs w:val="20"/>
              </w:rPr>
            </w:pPr>
            <w:r>
              <w:rPr>
                <w:rFonts w:asciiTheme="minorHAnsi" w:hAnsiTheme="minorHAnsi" w:cstheme="minorHAnsi"/>
                <w:sz w:val="20"/>
                <w:szCs w:val="20"/>
              </w:rPr>
              <w:t>Representative Nicole Macri</w:t>
            </w:r>
          </w:p>
        </w:tc>
        <w:tc>
          <w:tcPr>
            <w:tcW w:w="389" w:type="dxa"/>
            <w:shd w:val="clear" w:color="auto" w:fill="auto"/>
            <w:vAlign w:val="center"/>
          </w:tcPr>
          <w:p w14:paraId="561F52D9" w14:textId="77777777" w:rsidR="006B3F19" w:rsidRPr="00F1190C" w:rsidRDefault="001E09E4" w:rsidP="006B3F19">
            <w:pPr>
              <w:pStyle w:val="NoSpacing"/>
              <w:jc w:val="center"/>
              <w:rPr>
                <w:rFonts w:asciiTheme="minorHAnsi" w:hAnsiTheme="minorHAnsi" w:cstheme="minorHAnsi"/>
                <w:color w:val="FFFFFF" w:themeColor="accent3"/>
                <w:sz w:val="20"/>
                <w:szCs w:val="20"/>
              </w:rPr>
            </w:pPr>
            <w:r w:rsidRPr="00E46274">
              <w:rPr>
                <w:rFonts w:ascii="Calibri" w:hAnsi="Calibri"/>
                <w:color w:val="33006F" w:themeColor="text1"/>
                <w:sz w:val="20"/>
                <w:szCs w:val="20"/>
              </w:rPr>
              <w:sym w:font="Wingdings" w:char="F0FC"/>
            </w:r>
          </w:p>
        </w:tc>
        <w:tc>
          <w:tcPr>
            <w:tcW w:w="4310" w:type="dxa"/>
          </w:tcPr>
          <w:p w14:paraId="0ABA393C" w14:textId="77777777" w:rsidR="006B3F19"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Senator Steve Conway</w:t>
            </w:r>
          </w:p>
        </w:tc>
      </w:tr>
      <w:tr w:rsidR="006B3F19" w:rsidRPr="002510C0" w14:paraId="3F6DD9FE" w14:textId="77777777" w:rsidTr="00B838A8">
        <w:trPr>
          <w:trHeight w:val="349"/>
        </w:trPr>
        <w:tc>
          <w:tcPr>
            <w:tcW w:w="442" w:type="dxa"/>
            <w:shd w:val="clear" w:color="auto" w:fill="auto"/>
            <w:vAlign w:val="center"/>
          </w:tcPr>
          <w:p w14:paraId="1922E1C3" w14:textId="77777777" w:rsidR="006B3F19" w:rsidRPr="00F1190C" w:rsidRDefault="001E09E4" w:rsidP="006B3F19">
            <w:pPr>
              <w:pStyle w:val="NormalWeb"/>
              <w:spacing w:before="0" w:beforeAutospacing="0" w:after="60" w:afterAutospacing="0"/>
              <w:jc w:val="center"/>
              <w:rPr>
                <w:rFonts w:asciiTheme="minorHAnsi" w:hAnsiTheme="minorHAnsi" w:cstheme="minorHAnsi"/>
                <w:color w:val="FFFFFF" w:themeColor="accent3"/>
                <w:sz w:val="22"/>
                <w:szCs w:val="22"/>
              </w:rPr>
            </w:pPr>
            <w:r w:rsidRPr="00555377">
              <w:rPr>
                <w:rFonts w:ascii="Calibri" w:hAnsi="Calibri"/>
                <w:color w:val="33006F" w:themeColor="text1"/>
                <w:sz w:val="20"/>
                <w:szCs w:val="20"/>
              </w:rPr>
              <w:sym w:font="Wingdings" w:char="F0FC"/>
            </w:r>
          </w:p>
        </w:tc>
        <w:tc>
          <w:tcPr>
            <w:tcW w:w="4314" w:type="dxa"/>
          </w:tcPr>
          <w:p w14:paraId="6A3BA3C5" w14:textId="77777777" w:rsidR="006B3F19"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Senator Curtis King</w:t>
            </w:r>
          </w:p>
        </w:tc>
        <w:tc>
          <w:tcPr>
            <w:tcW w:w="450" w:type="dxa"/>
            <w:shd w:val="clear" w:color="auto" w:fill="auto"/>
            <w:vAlign w:val="center"/>
          </w:tcPr>
          <w:p w14:paraId="0D06A3AC" w14:textId="77777777" w:rsidR="006B3F19" w:rsidRPr="00F1190C" w:rsidRDefault="001E09E4" w:rsidP="006B3F19">
            <w:pPr>
              <w:pStyle w:val="NoSpacing"/>
              <w:jc w:val="center"/>
              <w:rPr>
                <w:rFonts w:asciiTheme="minorHAnsi" w:hAnsiTheme="minorHAnsi" w:cstheme="minorHAnsi"/>
                <w:color w:val="FFFFFF" w:themeColor="accent3"/>
                <w:sz w:val="20"/>
                <w:szCs w:val="20"/>
              </w:rPr>
            </w:pPr>
            <w:r w:rsidRPr="00F1190C">
              <w:rPr>
                <w:rFonts w:ascii="Calibri" w:hAnsi="Calibri"/>
                <w:color w:val="FFFFFF" w:themeColor="accent3"/>
                <w:sz w:val="20"/>
                <w:szCs w:val="20"/>
              </w:rPr>
              <w:sym w:font="Wingdings" w:char="F0FC"/>
            </w:r>
          </w:p>
        </w:tc>
        <w:tc>
          <w:tcPr>
            <w:tcW w:w="4400" w:type="dxa"/>
          </w:tcPr>
          <w:p w14:paraId="52C1AE90" w14:textId="77777777" w:rsidR="006B3F19" w:rsidRPr="002C7853" w:rsidRDefault="00B838A8" w:rsidP="00B838A8">
            <w:pPr>
              <w:pStyle w:val="NoSpacing"/>
              <w:rPr>
                <w:rFonts w:asciiTheme="minorHAnsi" w:hAnsiTheme="minorHAnsi" w:cstheme="minorHAnsi"/>
                <w:sz w:val="20"/>
                <w:szCs w:val="20"/>
              </w:rPr>
            </w:pPr>
            <w:r>
              <w:rPr>
                <w:rFonts w:asciiTheme="minorHAnsi" w:hAnsiTheme="minorHAnsi" w:cstheme="minorHAnsi"/>
                <w:sz w:val="20"/>
                <w:szCs w:val="20"/>
              </w:rPr>
              <w:t>Representative Drew MacEwen</w:t>
            </w:r>
          </w:p>
        </w:tc>
        <w:tc>
          <w:tcPr>
            <w:tcW w:w="389" w:type="dxa"/>
            <w:shd w:val="clear" w:color="auto" w:fill="auto"/>
            <w:vAlign w:val="center"/>
          </w:tcPr>
          <w:p w14:paraId="6B52A32D" w14:textId="77777777" w:rsidR="006B3F19" w:rsidRPr="00F1190C" w:rsidRDefault="001E09E4" w:rsidP="006B3F19">
            <w:pPr>
              <w:pStyle w:val="NoSpacing"/>
              <w:jc w:val="center"/>
              <w:rPr>
                <w:rFonts w:asciiTheme="minorHAnsi" w:hAnsiTheme="minorHAnsi" w:cstheme="minorHAnsi"/>
                <w:color w:val="FFFFFF" w:themeColor="accent3"/>
                <w:sz w:val="20"/>
                <w:szCs w:val="20"/>
              </w:rPr>
            </w:pPr>
            <w:r w:rsidRPr="00F1190C">
              <w:rPr>
                <w:rFonts w:ascii="Calibri" w:hAnsi="Calibri"/>
                <w:color w:val="FFFFFF" w:themeColor="accent3"/>
                <w:sz w:val="20"/>
                <w:szCs w:val="20"/>
              </w:rPr>
              <w:sym w:font="Wingdings" w:char="F0FC"/>
            </w:r>
          </w:p>
        </w:tc>
        <w:tc>
          <w:tcPr>
            <w:tcW w:w="4310" w:type="dxa"/>
          </w:tcPr>
          <w:p w14:paraId="5C4ADF85" w14:textId="77777777" w:rsidR="006B3F19" w:rsidRPr="002C7853" w:rsidRDefault="00B838A8" w:rsidP="00B838A8">
            <w:pPr>
              <w:pStyle w:val="NoSpacing"/>
              <w:rPr>
                <w:rFonts w:asciiTheme="minorHAnsi" w:hAnsiTheme="minorHAnsi" w:cstheme="minorHAnsi"/>
                <w:sz w:val="20"/>
                <w:szCs w:val="20"/>
              </w:rPr>
            </w:pPr>
            <w:r w:rsidRPr="007A3C01">
              <w:rPr>
                <w:rFonts w:asciiTheme="minorHAnsi" w:hAnsiTheme="minorHAnsi" w:cstheme="minorHAnsi"/>
                <w:sz w:val="20"/>
                <w:szCs w:val="20"/>
              </w:rPr>
              <w:t>DSHS Secretary Cheryl Strange</w:t>
            </w:r>
          </w:p>
        </w:tc>
      </w:tr>
      <w:tr w:rsidR="00515007" w:rsidRPr="002510C0" w14:paraId="0066A5B5" w14:textId="77777777" w:rsidTr="00B838A8">
        <w:trPr>
          <w:trHeight w:val="349"/>
        </w:trPr>
        <w:tc>
          <w:tcPr>
            <w:tcW w:w="442" w:type="dxa"/>
            <w:shd w:val="clear" w:color="auto" w:fill="auto"/>
            <w:vAlign w:val="center"/>
          </w:tcPr>
          <w:p w14:paraId="7450B598" w14:textId="77777777" w:rsidR="00515007" w:rsidRPr="00F1190C" w:rsidRDefault="007A402B" w:rsidP="006B3F19">
            <w:pPr>
              <w:pStyle w:val="NormalWeb"/>
              <w:spacing w:before="0" w:beforeAutospacing="0" w:after="60" w:afterAutospacing="0"/>
              <w:jc w:val="center"/>
              <w:rPr>
                <w:rFonts w:ascii="Calibri" w:hAnsi="Calibri"/>
                <w:color w:val="FFFFFF" w:themeColor="accent3"/>
                <w:sz w:val="22"/>
                <w:szCs w:val="22"/>
              </w:rPr>
            </w:pPr>
            <w:r w:rsidRPr="00E46274">
              <w:rPr>
                <w:rFonts w:ascii="Calibri" w:hAnsi="Calibri"/>
                <w:color w:val="33006F" w:themeColor="text1"/>
                <w:sz w:val="20"/>
                <w:szCs w:val="20"/>
              </w:rPr>
              <w:sym w:font="Wingdings" w:char="F0FC"/>
            </w:r>
          </w:p>
        </w:tc>
        <w:tc>
          <w:tcPr>
            <w:tcW w:w="4314" w:type="dxa"/>
          </w:tcPr>
          <w:p w14:paraId="57537DA1" w14:textId="77777777" w:rsidR="00515007" w:rsidRPr="002C7853" w:rsidRDefault="00B838A8" w:rsidP="006B3F19">
            <w:pPr>
              <w:pStyle w:val="NoSpacing"/>
              <w:rPr>
                <w:rFonts w:asciiTheme="minorHAnsi" w:hAnsiTheme="minorHAnsi" w:cstheme="minorHAnsi"/>
                <w:sz w:val="20"/>
                <w:szCs w:val="20"/>
              </w:rPr>
            </w:pPr>
            <w:r w:rsidRPr="007A3C01">
              <w:rPr>
                <w:rFonts w:asciiTheme="minorHAnsi" w:hAnsiTheme="minorHAnsi" w:cstheme="minorHAnsi"/>
                <w:sz w:val="20"/>
                <w:szCs w:val="20"/>
              </w:rPr>
              <w:t>HCA Director Sue Birch</w:t>
            </w:r>
          </w:p>
        </w:tc>
        <w:tc>
          <w:tcPr>
            <w:tcW w:w="450" w:type="dxa"/>
            <w:shd w:val="clear" w:color="auto" w:fill="auto"/>
            <w:vAlign w:val="center"/>
          </w:tcPr>
          <w:p w14:paraId="39077B9B" w14:textId="77777777" w:rsidR="00515007" w:rsidRPr="00F1190C" w:rsidRDefault="001E09E4" w:rsidP="006B3F19">
            <w:pPr>
              <w:pStyle w:val="NoSpacing"/>
              <w:jc w:val="center"/>
              <w:rPr>
                <w:rFonts w:ascii="Calibri" w:hAnsi="Calibri"/>
                <w:color w:val="FFFFFF" w:themeColor="accent3"/>
                <w:sz w:val="20"/>
                <w:szCs w:val="20"/>
              </w:rPr>
            </w:pPr>
            <w:r w:rsidRPr="00F1190C">
              <w:rPr>
                <w:rFonts w:ascii="Calibri" w:hAnsi="Calibri"/>
                <w:color w:val="FFFFFF" w:themeColor="accent3"/>
                <w:sz w:val="20"/>
                <w:szCs w:val="20"/>
              </w:rPr>
              <w:sym w:font="Wingdings" w:char="F0FC"/>
            </w:r>
          </w:p>
        </w:tc>
        <w:tc>
          <w:tcPr>
            <w:tcW w:w="4400" w:type="dxa"/>
          </w:tcPr>
          <w:p w14:paraId="6F1DB549" w14:textId="77777777" w:rsidR="00515007" w:rsidRPr="002C7853" w:rsidRDefault="00B838A8" w:rsidP="00B838A8">
            <w:pPr>
              <w:pStyle w:val="NoSpacing"/>
              <w:rPr>
                <w:rFonts w:asciiTheme="minorHAnsi" w:hAnsiTheme="minorHAnsi" w:cstheme="minorHAnsi"/>
                <w:sz w:val="20"/>
                <w:szCs w:val="20"/>
              </w:rPr>
            </w:pPr>
            <w:r>
              <w:rPr>
                <w:rFonts w:asciiTheme="minorHAnsi" w:hAnsiTheme="minorHAnsi" w:cstheme="minorHAnsi"/>
                <w:sz w:val="20"/>
                <w:szCs w:val="20"/>
              </w:rPr>
              <w:t>ESD Commissioner Suzi Levine</w:t>
            </w:r>
          </w:p>
        </w:tc>
        <w:tc>
          <w:tcPr>
            <w:tcW w:w="389" w:type="dxa"/>
            <w:shd w:val="clear" w:color="auto" w:fill="auto"/>
            <w:vAlign w:val="center"/>
          </w:tcPr>
          <w:p w14:paraId="61C09266" w14:textId="77777777" w:rsidR="00515007" w:rsidRPr="00F1190C" w:rsidRDefault="001E09E4" w:rsidP="006B3F19">
            <w:pPr>
              <w:pStyle w:val="NoSpacing"/>
              <w:jc w:val="center"/>
              <w:rPr>
                <w:rFonts w:ascii="Calibri" w:hAnsi="Calibri"/>
                <w:color w:val="FFFFFF" w:themeColor="accent3"/>
                <w:sz w:val="20"/>
                <w:szCs w:val="20"/>
              </w:rPr>
            </w:pPr>
            <w:r w:rsidRPr="00E46274">
              <w:rPr>
                <w:rFonts w:ascii="Calibri" w:hAnsi="Calibri"/>
                <w:color w:val="33006F" w:themeColor="text1"/>
                <w:sz w:val="20"/>
                <w:szCs w:val="20"/>
              </w:rPr>
              <w:sym w:font="Wingdings" w:char="F0FC"/>
            </w:r>
          </w:p>
        </w:tc>
        <w:tc>
          <w:tcPr>
            <w:tcW w:w="4310" w:type="dxa"/>
          </w:tcPr>
          <w:p w14:paraId="33BD4E03" w14:textId="77777777" w:rsidR="00515007" w:rsidRPr="002C7853" w:rsidRDefault="00B838A8" w:rsidP="00B838A8">
            <w:pPr>
              <w:pStyle w:val="NoSpacing"/>
              <w:rPr>
                <w:rFonts w:asciiTheme="minorHAnsi" w:hAnsiTheme="minorHAnsi" w:cstheme="minorHAnsi"/>
                <w:sz w:val="20"/>
                <w:szCs w:val="20"/>
              </w:rPr>
            </w:pPr>
            <w:r>
              <w:rPr>
                <w:rFonts w:asciiTheme="minorHAnsi" w:hAnsiTheme="minorHAnsi" w:cstheme="minorHAnsi"/>
                <w:sz w:val="20"/>
                <w:szCs w:val="20"/>
              </w:rPr>
              <w:t>Madeline Foutch, Representative of a union representing LTC workers</w:t>
            </w:r>
          </w:p>
        </w:tc>
      </w:tr>
      <w:tr w:rsidR="00515007" w:rsidRPr="002510C0" w14:paraId="75888214" w14:textId="77777777" w:rsidTr="00B838A8">
        <w:trPr>
          <w:trHeight w:val="349"/>
        </w:trPr>
        <w:tc>
          <w:tcPr>
            <w:tcW w:w="442" w:type="dxa"/>
            <w:shd w:val="clear" w:color="auto" w:fill="auto"/>
            <w:vAlign w:val="center"/>
          </w:tcPr>
          <w:p w14:paraId="7CEFB158" w14:textId="77777777" w:rsidR="00515007" w:rsidRPr="00F1190C" w:rsidRDefault="00515007" w:rsidP="006B3F19">
            <w:pPr>
              <w:pStyle w:val="NormalWeb"/>
              <w:spacing w:before="0" w:beforeAutospacing="0" w:after="60" w:afterAutospacing="0"/>
              <w:jc w:val="center"/>
              <w:rPr>
                <w:rFonts w:ascii="Calibri" w:hAnsi="Calibri"/>
                <w:color w:val="FFFFFF" w:themeColor="accent3"/>
                <w:sz w:val="22"/>
                <w:szCs w:val="22"/>
              </w:rPr>
            </w:pPr>
          </w:p>
        </w:tc>
        <w:tc>
          <w:tcPr>
            <w:tcW w:w="4314" w:type="dxa"/>
          </w:tcPr>
          <w:p w14:paraId="12737DB3" w14:textId="77777777" w:rsidR="00515007"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 xml:space="preserve">TBD, Individual receiving Long-Term Services and Supports </w:t>
            </w:r>
          </w:p>
        </w:tc>
        <w:tc>
          <w:tcPr>
            <w:tcW w:w="450" w:type="dxa"/>
            <w:shd w:val="clear" w:color="auto" w:fill="auto"/>
            <w:vAlign w:val="center"/>
          </w:tcPr>
          <w:p w14:paraId="73AA0022" w14:textId="77777777" w:rsidR="00515007" w:rsidRPr="00F1190C" w:rsidRDefault="001E09E4" w:rsidP="006B3F19">
            <w:pPr>
              <w:pStyle w:val="NoSpacing"/>
              <w:jc w:val="center"/>
              <w:rPr>
                <w:rFonts w:ascii="Calibri" w:hAnsi="Calibri"/>
                <w:color w:val="FFFFFF" w:themeColor="accent3"/>
                <w:sz w:val="20"/>
                <w:szCs w:val="20"/>
              </w:rPr>
            </w:pPr>
            <w:r w:rsidRPr="00E46274">
              <w:rPr>
                <w:rFonts w:ascii="Calibri" w:hAnsi="Calibri"/>
                <w:color w:val="33006F" w:themeColor="text1"/>
                <w:sz w:val="20"/>
                <w:szCs w:val="20"/>
              </w:rPr>
              <w:sym w:font="Wingdings" w:char="F0FC"/>
            </w:r>
          </w:p>
        </w:tc>
        <w:tc>
          <w:tcPr>
            <w:tcW w:w="4400" w:type="dxa"/>
          </w:tcPr>
          <w:p w14:paraId="5BD41CD3" w14:textId="77777777" w:rsidR="00515007" w:rsidRPr="002C7853" w:rsidRDefault="00B838A8" w:rsidP="00B838A8">
            <w:pPr>
              <w:pStyle w:val="NoSpacing"/>
              <w:rPr>
                <w:rFonts w:asciiTheme="minorHAnsi" w:hAnsiTheme="minorHAnsi" w:cstheme="minorHAnsi"/>
                <w:sz w:val="20"/>
                <w:szCs w:val="20"/>
              </w:rPr>
            </w:pPr>
            <w:r>
              <w:rPr>
                <w:rFonts w:asciiTheme="minorHAnsi" w:hAnsiTheme="minorHAnsi" w:cstheme="minorHAnsi"/>
                <w:sz w:val="20"/>
                <w:szCs w:val="20"/>
              </w:rPr>
              <w:t>Ruth Egger, Individual receiving Long-Term Services and Supports Designee</w:t>
            </w:r>
          </w:p>
        </w:tc>
        <w:tc>
          <w:tcPr>
            <w:tcW w:w="389" w:type="dxa"/>
            <w:shd w:val="clear" w:color="auto" w:fill="auto"/>
            <w:vAlign w:val="center"/>
          </w:tcPr>
          <w:p w14:paraId="7362A9E2" w14:textId="77777777" w:rsidR="00515007" w:rsidRPr="00F1190C" w:rsidRDefault="001E09E4" w:rsidP="006B3F19">
            <w:pPr>
              <w:pStyle w:val="NoSpacing"/>
              <w:jc w:val="center"/>
              <w:rPr>
                <w:rFonts w:ascii="Calibri" w:hAnsi="Calibri"/>
                <w:color w:val="FFFFFF" w:themeColor="accent3"/>
                <w:sz w:val="20"/>
                <w:szCs w:val="20"/>
              </w:rPr>
            </w:pPr>
            <w:r w:rsidRPr="00E46274">
              <w:rPr>
                <w:rFonts w:ascii="Calibri" w:hAnsi="Calibri"/>
                <w:color w:val="33006F" w:themeColor="text1"/>
                <w:sz w:val="20"/>
                <w:szCs w:val="20"/>
              </w:rPr>
              <w:sym w:font="Wingdings" w:char="F0FC"/>
            </w:r>
          </w:p>
        </w:tc>
        <w:tc>
          <w:tcPr>
            <w:tcW w:w="4310" w:type="dxa"/>
          </w:tcPr>
          <w:p w14:paraId="2B1C3E23" w14:textId="77777777" w:rsidR="00515007" w:rsidRDefault="00B838A8" w:rsidP="00B838A8">
            <w:pPr>
              <w:pStyle w:val="NoSpacing"/>
              <w:rPr>
                <w:rFonts w:asciiTheme="minorHAnsi" w:hAnsiTheme="minorHAnsi" w:cstheme="minorHAnsi"/>
                <w:sz w:val="20"/>
                <w:szCs w:val="20"/>
              </w:rPr>
            </w:pPr>
            <w:r>
              <w:rPr>
                <w:rFonts w:asciiTheme="minorHAnsi" w:hAnsiTheme="minorHAnsi" w:cstheme="minorHAnsi"/>
                <w:sz w:val="20"/>
                <w:szCs w:val="20"/>
              </w:rPr>
              <w:t>Andrew Nicholas, Worker who will likely be paying the premium</w:t>
            </w:r>
          </w:p>
        </w:tc>
      </w:tr>
      <w:tr w:rsidR="00446452" w:rsidRPr="002510C0" w14:paraId="519AD816" w14:textId="77777777" w:rsidTr="00B838A8">
        <w:trPr>
          <w:trHeight w:val="349"/>
        </w:trPr>
        <w:tc>
          <w:tcPr>
            <w:tcW w:w="442" w:type="dxa"/>
            <w:shd w:val="clear" w:color="auto" w:fill="auto"/>
            <w:vAlign w:val="center"/>
          </w:tcPr>
          <w:p w14:paraId="10F33068" w14:textId="71372514" w:rsidR="00446452" w:rsidRPr="00F1190C" w:rsidRDefault="00E46274" w:rsidP="001E09E4">
            <w:pPr>
              <w:pStyle w:val="NormalWeb"/>
              <w:spacing w:before="0" w:beforeAutospacing="0" w:after="60" w:afterAutospacing="0"/>
              <w:jc w:val="center"/>
              <w:rPr>
                <w:rFonts w:ascii="Calibri" w:hAnsi="Calibri"/>
                <w:color w:val="FFFFFF" w:themeColor="accent3"/>
                <w:sz w:val="22"/>
                <w:szCs w:val="22"/>
              </w:rPr>
            </w:pPr>
            <w:r w:rsidRPr="00E46274">
              <w:rPr>
                <w:rFonts w:ascii="Calibri" w:hAnsi="Calibri"/>
                <w:color w:val="33006F" w:themeColor="text1"/>
                <w:sz w:val="20"/>
                <w:szCs w:val="20"/>
              </w:rPr>
              <w:sym w:font="Wingdings" w:char="F0FC"/>
            </w:r>
          </w:p>
        </w:tc>
        <w:tc>
          <w:tcPr>
            <w:tcW w:w="4314" w:type="dxa"/>
          </w:tcPr>
          <w:p w14:paraId="5C94B210" w14:textId="77777777" w:rsidR="00446452"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Sarai Childs, Representative of an organization of employers whose members collect the premium</w:t>
            </w:r>
          </w:p>
        </w:tc>
        <w:tc>
          <w:tcPr>
            <w:tcW w:w="450" w:type="dxa"/>
            <w:shd w:val="clear" w:color="auto" w:fill="auto"/>
            <w:vAlign w:val="center"/>
          </w:tcPr>
          <w:p w14:paraId="4F7FF710" w14:textId="77777777" w:rsidR="00446452" w:rsidRPr="00F1190C" w:rsidRDefault="001E09E4" w:rsidP="006B3F19">
            <w:pPr>
              <w:pStyle w:val="NoSpacing"/>
              <w:jc w:val="center"/>
              <w:rPr>
                <w:rFonts w:asciiTheme="minorHAnsi" w:hAnsiTheme="minorHAnsi" w:cstheme="minorHAnsi"/>
                <w:color w:val="FFFFFF" w:themeColor="accent3"/>
                <w:sz w:val="20"/>
                <w:szCs w:val="20"/>
              </w:rPr>
            </w:pPr>
            <w:r w:rsidRPr="00E46274">
              <w:rPr>
                <w:rFonts w:ascii="Calibri" w:hAnsi="Calibri"/>
                <w:color w:val="33006F" w:themeColor="text1"/>
                <w:sz w:val="20"/>
                <w:szCs w:val="20"/>
              </w:rPr>
              <w:sym w:font="Wingdings" w:char="F0FC"/>
            </w:r>
          </w:p>
        </w:tc>
        <w:tc>
          <w:tcPr>
            <w:tcW w:w="4400" w:type="dxa"/>
          </w:tcPr>
          <w:p w14:paraId="7B360630" w14:textId="77777777" w:rsidR="00446452" w:rsidRPr="002C7853" w:rsidRDefault="006E3EC9" w:rsidP="00B838A8">
            <w:pPr>
              <w:pStyle w:val="NoSpacing"/>
              <w:rPr>
                <w:rFonts w:asciiTheme="minorHAnsi" w:hAnsiTheme="minorHAnsi" w:cstheme="minorHAnsi"/>
                <w:sz w:val="20"/>
                <w:szCs w:val="20"/>
              </w:rPr>
            </w:pPr>
            <w:r w:rsidRPr="006E3EC9">
              <w:rPr>
                <w:rFonts w:asciiTheme="minorHAnsi" w:hAnsiTheme="minorHAnsi" w:cstheme="minorHAnsi"/>
                <w:sz w:val="20"/>
                <w:szCs w:val="20"/>
              </w:rPr>
              <w:t>John Ficker, Adult Family Home Providers Representative</w:t>
            </w:r>
          </w:p>
        </w:tc>
        <w:tc>
          <w:tcPr>
            <w:tcW w:w="389" w:type="dxa"/>
            <w:shd w:val="clear" w:color="auto" w:fill="auto"/>
            <w:vAlign w:val="center"/>
          </w:tcPr>
          <w:p w14:paraId="6298566C" w14:textId="77777777" w:rsidR="00446452" w:rsidRPr="00F1190C" w:rsidRDefault="001E09E4" w:rsidP="006B3F19">
            <w:pPr>
              <w:pStyle w:val="NoSpacing"/>
              <w:jc w:val="center"/>
              <w:rPr>
                <w:rFonts w:asciiTheme="minorHAnsi" w:hAnsiTheme="minorHAnsi" w:cstheme="minorHAnsi"/>
                <w:color w:val="FFFFFF" w:themeColor="accent3"/>
                <w:sz w:val="20"/>
                <w:szCs w:val="20"/>
              </w:rPr>
            </w:pPr>
            <w:r w:rsidRPr="00E46274">
              <w:rPr>
                <w:rFonts w:ascii="Calibri" w:hAnsi="Calibri"/>
                <w:color w:val="33006F" w:themeColor="text1"/>
                <w:sz w:val="20"/>
                <w:szCs w:val="20"/>
              </w:rPr>
              <w:sym w:font="Wingdings" w:char="F0FC"/>
            </w:r>
          </w:p>
        </w:tc>
        <w:tc>
          <w:tcPr>
            <w:tcW w:w="4310" w:type="dxa"/>
          </w:tcPr>
          <w:p w14:paraId="09385829" w14:textId="77777777" w:rsidR="00446452" w:rsidRDefault="006E3EC9" w:rsidP="006E3EC9">
            <w:pPr>
              <w:pStyle w:val="AgendaInformation"/>
              <w:spacing w:after="0" w:line="276" w:lineRule="auto"/>
              <w:rPr>
                <w:rFonts w:asciiTheme="minorHAnsi" w:hAnsiTheme="minorHAnsi" w:cstheme="minorHAnsi"/>
                <w:sz w:val="20"/>
                <w:szCs w:val="20"/>
              </w:rPr>
            </w:pPr>
            <w:r w:rsidRPr="006E3EC9">
              <w:rPr>
                <w:rFonts w:asciiTheme="minorHAnsi" w:hAnsiTheme="minorHAnsi" w:cstheme="minorHAnsi"/>
                <w:sz w:val="20"/>
                <w:szCs w:val="20"/>
              </w:rPr>
              <w:t>Dan Murphy, A</w:t>
            </w:r>
            <w:r>
              <w:rPr>
                <w:rFonts w:asciiTheme="minorHAnsi" w:hAnsiTheme="minorHAnsi" w:cstheme="minorHAnsi"/>
                <w:sz w:val="20"/>
                <w:szCs w:val="20"/>
              </w:rPr>
              <w:t xml:space="preserve">rea </w:t>
            </w:r>
            <w:r w:rsidRPr="006E3EC9">
              <w:rPr>
                <w:rFonts w:asciiTheme="minorHAnsi" w:hAnsiTheme="minorHAnsi" w:cstheme="minorHAnsi"/>
                <w:sz w:val="20"/>
                <w:szCs w:val="20"/>
              </w:rPr>
              <w:t>A</w:t>
            </w:r>
            <w:r>
              <w:rPr>
                <w:rFonts w:asciiTheme="minorHAnsi" w:hAnsiTheme="minorHAnsi" w:cstheme="minorHAnsi"/>
                <w:sz w:val="20"/>
                <w:szCs w:val="20"/>
              </w:rPr>
              <w:t xml:space="preserve">gencies on </w:t>
            </w:r>
            <w:r w:rsidRPr="006E3EC9">
              <w:rPr>
                <w:rFonts w:asciiTheme="minorHAnsi" w:hAnsiTheme="minorHAnsi" w:cstheme="minorHAnsi"/>
                <w:sz w:val="20"/>
                <w:szCs w:val="20"/>
              </w:rPr>
              <w:t>A</w:t>
            </w:r>
            <w:r>
              <w:rPr>
                <w:rFonts w:asciiTheme="minorHAnsi" w:hAnsiTheme="minorHAnsi" w:cstheme="minorHAnsi"/>
                <w:sz w:val="20"/>
                <w:szCs w:val="20"/>
              </w:rPr>
              <w:t>ging</w:t>
            </w:r>
            <w:r w:rsidRPr="006E3EC9">
              <w:rPr>
                <w:rFonts w:asciiTheme="minorHAnsi" w:hAnsiTheme="minorHAnsi" w:cstheme="minorHAnsi"/>
                <w:sz w:val="20"/>
                <w:szCs w:val="20"/>
              </w:rPr>
              <w:t xml:space="preserve"> Representative</w:t>
            </w:r>
          </w:p>
        </w:tc>
      </w:tr>
      <w:tr w:rsidR="00446452" w:rsidRPr="002510C0" w14:paraId="6BBF2947" w14:textId="77777777" w:rsidTr="00B838A8">
        <w:trPr>
          <w:trHeight w:val="349"/>
        </w:trPr>
        <w:tc>
          <w:tcPr>
            <w:tcW w:w="442" w:type="dxa"/>
            <w:shd w:val="clear" w:color="auto" w:fill="auto"/>
            <w:vAlign w:val="center"/>
          </w:tcPr>
          <w:p w14:paraId="3C60B0DD" w14:textId="77777777" w:rsidR="00446452" w:rsidRPr="00F1190C" w:rsidRDefault="001E09E4" w:rsidP="006B3F19">
            <w:pPr>
              <w:pStyle w:val="NormalWeb"/>
              <w:spacing w:before="0" w:beforeAutospacing="0" w:after="60" w:afterAutospacing="0"/>
              <w:jc w:val="center"/>
              <w:rPr>
                <w:rFonts w:ascii="Calibri" w:hAnsi="Calibri"/>
                <w:color w:val="FFFFFF" w:themeColor="accent3"/>
                <w:sz w:val="22"/>
                <w:szCs w:val="22"/>
              </w:rPr>
            </w:pPr>
            <w:r w:rsidRPr="00E46274">
              <w:rPr>
                <w:rFonts w:ascii="Calibri" w:hAnsi="Calibri"/>
                <w:color w:val="33006F" w:themeColor="text1"/>
                <w:sz w:val="20"/>
                <w:szCs w:val="20"/>
              </w:rPr>
              <w:sym w:font="Wingdings" w:char="F0FC"/>
            </w:r>
          </w:p>
        </w:tc>
        <w:tc>
          <w:tcPr>
            <w:tcW w:w="4314" w:type="dxa"/>
          </w:tcPr>
          <w:p w14:paraId="646DE533" w14:textId="77777777" w:rsidR="00446452" w:rsidRPr="002C7853" w:rsidRDefault="006E3EC9" w:rsidP="006E3EC9">
            <w:pPr>
              <w:pStyle w:val="AgendaInformation"/>
              <w:spacing w:after="0" w:line="276" w:lineRule="auto"/>
              <w:rPr>
                <w:rFonts w:asciiTheme="minorHAnsi" w:hAnsiTheme="minorHAnsi" w:cstheme="minorHAnsi"/>
                <w:sz w:val="20"/>
                <w:szCs w:val="20"/>
              </w:rPr>
            </w:pPr>
            <w:r w:rsidRPr="006E3EC9">
              <w:rPr>
                <w:rFonts w:asciiTheme="minorHAnsi" w:hAnsiTheme="minorHAnsi" w:cstheme="minorHAnsi"/>
                <w:sz w:val="20"/>
                <w:szCs w:val="20"/>
              </w:rPr>
              <w:t>Peter Nazzal, Home Care Association Representative</w:t>
            </w:r>
          </w:p>
        </w:tc>
        <w:tc>
          <w:tcPr>
            <w:tcW w:w="450" w:type="dxa"/>
            <w:shd w:val="clear" w:color="auto" w:fill="auto"/>
            <w:vAlign w:val="center"/>
          </w:tcPr>
          <w:p w14:paraId="66FECA57" w14:textId="428FB322" w:rsidR="00446452" w:rsidRPr="00F1190C" w:rsidRDefault="00E46274" w:rsidP="006B3F19">
            <w:pPr>
              <w:pStyle w:val="NoSpacing"/>
              <w:jc w:val="center"/>
              <w:rPr>
                <w:rFonts w:asciiTheme="minorHAnsi" w:hAnsiTheme="minorHAnsi" w:cstheme="minorHAnsi"/>
                <w:color w:val="FFFFFF" w:themeColor="accent3"/>
                <w:sz w:val="20"/>
                <w:szCs w:val="20"/>
              </w:rPr>
            </w:pPr>
            <w:r w:rsidRPr="00E46274">
              <w:rPr>
                <w:rFonts w:ascii="Calibri" w:hAnsi="Calibri"/>
                <w:color w:val="33006F" w:themeColor="text1"/>
                <w:sz w:val="20"/>
                <w:szCs w:val="20"/>
              </w:rPr>
              <w:sym w:font="Wingdings" w:char="F0FC"/>
            </w:r>
          </w:p>
        </w:tc>
        <w:tc>
          <w:tcPr>
            <w:tcW w:w="4400" w:type="dxa"/>
          </w:tcPr>
          <w:p w14:paraId="57A54C43" w14:textId="77777777" w:rsidR="00446452" w:rsidRPr="002C7853" w:rsidRDefault="006E3EC9" w:rsidP="006E3EC9">
            <w:pPr>
              <w:pStyle w:val="AgendaInformation"/>
              <w:spacing w:after="0" w:line="276" w:lineRule="auto"/>
              <w:rPr>
                <w:rFonts w:asciiTheme="minorHAnsi" w:hAnsiTheme="minorHAnsi" w:cstheme="minorHAnsi"/>
                <w:sz w:val="20"/>
                <w:szCs w:val="20"/>
              </w:rPr>
            </w:pPr>
            <w:r w:rsidRPr="006E3EC9">
              <w:rPr>
                <w:rFonts w:asciiTheme="minorHAnsi" w:hAnsiTheme="minorHAnsi" w:cstheme="minorHAnsi"/>
                <w:sz w:val="20"/>
                <w:szCs w:val="20"/>
              </w:rPr>
              <w:t>Michael Tucker, Representative of an organization representing retired persons</w:t>
            </w:r>
          </w:p>
        </w:tc>
        <w:tc>
          <w:tcPr>
            <w:tcW w:w="389" w:type="dxa"/>
            <w:shd w:val="clear" w:color="auto" w:fill="auto"/>
            <w:vAlign w:val="center"/>
          </w:tcPr>
          <w:p w14:paraId="7B6B8C50" w14:textId="77777777" w:rsidR="00446452" w:rsidRPr="00F1190C" w:rsidRDefault="001E09E4" w:rsidP="006B3F19">
            <w:pPr>
              <w:pStyle w:val="NoSpacing"/>
              <w:jc w:val="center"/>
              <w:rPr>
                <w:rFonts w:asciiTheme="minorHAnsi" w:hAnsiTheme="minorHAnsi" w:cstheme="minorHAnsi"/>
                <w:color w:val="FFFFFF" w:themeColor="accent3"/>
                <w:sz w:val="20"/>
                <w:szCs w:val="20"/>
              </w:rPr>
            </w:pPr>
            <w:r w:rsidRPr="00E46274">
              <w:rPr>
                <w:rFonts w:ascii="Calibri" w:hAnsi="Calibri"/>
                <w:color w:val="33006F" w:themeColor="text1"/>
                <w:sz w:val="20"/>
                <w:szCs w:val="20"/>
              </w:rPr>
              <w:sym w:font="Wingdings" w:char="F0FC"/>
            </w:r>
          </w:p>
        </w:tc>
        <w:tc>
          <w:tcPr>
            <w:tcW w:w="4310" w:type="dxa"/>
          </w:tcPr>
          <w:p w14:paraId="67F2E16E" w14:textId="77777777" w:rsidR="00446452" w:rsidRDefault="006E3EC9" w:rsidP="006E3EC9">
            <w:pPr>
              <w:pStyle w:val="AgendaInformation"/>
              <w:spacing w:after="0" w:line="276" w:lineRule="auto"/>
              <w:rPr>
                <w:rFonts w:asciiTheme="minorHAnsi" w:hAnsiTheme="minorHAnsi" w:cstheme="minorHAnsi"/>
                <w:sz w:val="20"/>
                <w:szCs w:val="20"/>
              </w:rPr>
            </w:pPr>
            <w:r w:rsidRPr="006E3EC9">
              <w:rPr>
                <w:rFonts w:asciiTheme="minorHAnsi" w:hAnsiTheme="minorHAnsi" w:cstheme="minorHAnsi"/>
                <w:sz w:val="20"/>
                <w:szCs w:val="20"/>
              </w:rPr>
              <w:t>Lauri St. Ours, Representative of an association representing SNF/ALF providers</w:t>
            </w:r>
          </w:p>
        </w:tc>
      </w:tr>
      <w:tr w:rsidR="007A3C01" w:rsidRPr="002510C0" w14:paraId="4278B15B" w14:textId="77777777" w:rsidTr="00B838A8">
        <w:trPr>
          <w:trHeight w:val="349"/>
        </w:trPr>
        <w:tc>
          <w:tcPr>
            <w:tcW w:w="442" w:type="dxa"/>
            <w:shd w:val="clear" w:color="auto" w:fill="auto"/>
            <w:vAlign w:val="center"/>
          </w:tcPr>
          <w:p w14:paraId="1F9F6D59" w14:textId="1B1404C2" w:rsidR="007A3C01" w:rsidRPr="00F1190C" w:rsidRDefault="007A3C01" w:rsidP="007A3C01">
            <w:pPr>
              <w:pStyle w:val="NormalWeb"/>
              <w:spacing w:before="0" w:beforeAutospacing="0" w:after="60" w:afterAutospacing="0"/>
              <w:jc w:val="center"/>
              <w:rPr>
                <w:rFonts w:ascii="Calibri" w:hAnsi="Calibri"/>
                <w:color w:val="FFFFFF" w:themeColor="accent3"/>
                <w:sz w:val="22"/>
                <w:szCs w:val="22"/>
              </w:rPr>
            </w:pPr>
            <w:r w:rsidRPr="00E46274">
              <w:rPr>
                <w:rFonts w:ascii="Calibri" w:hAnsi="Calibri"/>
                <w:color w:val="33006F" w:themeColor="text1"/>
                <w:sz w:val="20"/>
                <w:szCs w:val="20"/>
              </w:rPr>
              <w:sym w:font="Wingdings" w:char="F0FC"/>
            </w:r>
          </w:p>
        </w:tc>
        <w:tc>
          <w:tcPr>
            <w:tcW w:w="4314" w:type="dxa"/>
          </w:tcPr>
          <w:p w14:paraId="4232C02E" w14:textId="77777777" w:rsidR="007A3C01" w:rsidRPr="007A3C01" w:rsidRDefault="007A3C01" w:rsidP="007A3C01">
            <w:pPr>
              <w:pStyle w:val="AgendaInformation"/>
              <w:spacing w:after="0" w:line="276" w:lineRule="auto"/>
              <w:rPr>
                <w:rFonts w:asciiTheme="minorHAnsi" w:hAnsiTheme="minorHAnsi" w:cstheme="minorHAnsi"/>
                <w:sz w:val="20"/>
                <w:szCs w:val="20"/>
              </w:rPr>
            </w:pPr>
            <w:r w:rsidRPr="007A3C01">
              <w:rPr>
                <w:rFonts w:asciiTheme="minorHAnsi" w:hAnsiTheme="minorHAnsi" w:cstheme="minorHAnsi"/>
                <w:sz w:val="20"/>
                <w:szCs w:val="20"/>
              </w:rPr>
              <w:t>Bill Moss (Chair)</w:t>
            </w:r>
          </w:p>
          <w:p w14:paraId="30037E2D" w14:textId="77777777" w:rsidR="007A3C01" w:rsidRPr="002C7853" w:rsidRDefault="007A3C01" w:rsidP="007A3C01">
            <w:pPr>
              <w:pStyle w:val="AgendaInformation"/>
              <w:spacing w:after="0" w:line="276" w:lineRule="auto"/>
              <w:rPr>
                <w:rFonts w:asciiTheme="minorHAnsi" w:hAnsiTheme="minorHAnsi" w:cstheme="minorHAnsi"/>
                <w:sz w:val="20"/>
                <w:szCs w:val="20"/>
              </w:rPr>
            </w:pPr>
            <w:r w:rsidRPr="007A3C01">
              <w:rPr>
                <w:rFonts w:asciiTheme="minorHAnsi" w:hAnsiTheme="minorHAnsi" w:cstheme="minorHAnsi"/>
                <w:sz w:val="20"/>
                <w:szCs w:val="20"/>
              </w:rPr>
              <w:t>Assistant Secretary, ALTSA, DSHS</w:t>
            </w:r>
            <w:r w:rsidRPr="001E09E4">
              <w:rPr>
                <w:rFonts w:asciiTheme="minorHAnsi" w:hAnsiTheme="minorHAnsi" w:cstheme="minorHAnsi"/>
                <w:sz w:val="20"/>
                <w:szCs w:val="20"/>
              </w:rPr>
              <w:t xml:space="preserve"> </w:t>
            </w:r>
          </w:p>
        </w:tc>
        <w:tc>
          <w:tcPr>
            <w:tcW w:w="450" w:type="dxa"/>
            <w:shd w:val="clear" w:color="auto" w:fill="auto"/>
            <w:vAlign w:val="center"/>
          </w:tcPr>
          <w:p w14:paraId="110C598B" w14:textId="0410C61C" w:rsidR="007A3C01" w:rsidRPr="00F1190C" w:rsidRDefault="007A3C01" w:rsidP="007A3C01">
            <w:pPr>
              <w:pStyle w:val="NoSpacing"/>
              <w:jc w:val="center"/>
              <w:rPr>
                <w:rFonts w:asciiTheme="minorHAnsi" w:hAnsiTheme="minorHAnsi" w:cstheme="minorHAnsi"/>
                <w:color w:val="FFFFFF" w:themeColor="accent3"/>
                <w:sz w:val="20"/>
                <w:szCs w:val="20"/>
              </w:rPr>
            </w:pPr>
            <w:r w:rsidRPr="00E46274">
              <w:rPr>
                <w:rFonts w:ascii="Calibri" w:hAnsi="Calibri"/>
                <w:color w:val="33006F" w:themeColor="text1"/>
                <w:sz w:val="20"/>
                <w:szCs w:val="20"/>
              </w:rPr>
              <w:sym w:font="Wingdings" w:char="F0FC"/>
            </w:r>
          </w:p>
        </w:tc>
        <w:tc>
          <w:tcPr>
            <w:tcW w:w="4400" w:type="dxa"/>
          </w:tcPr>
          <w:p w14:paraId="3FC5B74C" w14:textId="77777777" w:rsidR="007A3C01" w:rsidRPr="002C7853" w:rsidRDefault="007A3C01" w:rsidP="007A3C01">
            <w:pPr>
              <w:pStyle w:val="NoSpacing"/>
              <w:rPr>
                <w:rFonts w:asciiTheme="minorHAnsi" w:hAnsiTheme="minorHAnsi" w:cstheme="minorHAnsi"/>
                <w:sz w:val="20"/>
                <w:szCs w:val="20"/>
              </w:rPr>
            </w:pPr>
            <w:r w:rsidRPr="007A3C01">
              <w:rPr>
                <w:rFonts w:asciiTheme="minorHAnsi" w:hAnsiTheme="minorHAnsi" w:cstheme="minorHAnsi"/>
                <w:sz w:val="20"/>
                <w:szCs w:val="20"/>
              </w:rPr>
              <w:t>Taylor Linke</w:t>
            </w:r>
          </w:p>
          <w:p w14:paraId="5AD64B57" w14:textId="2CE7186C" w:rsidR="007A3C01" w:rsidRPr="002C7853" w:rsidRDefault="005441DA" w:rsidP="007A3C01">
            <w:pPr>
              <w:pStyle w:val="NoSpacing"/>
              <w:rPr>
                <w:rFonts w:asciiTheme="minorHAnsi" w:hAnsiTheme="minorHAnsi" w:cstheme="minorHAnsi"/>
                <w:sz w:val="20"/>
                <w:szCs w:val="20"/>
              </w:rPr>
            </w:pPr>
            <w:r w:rsidRPr="005441DA">
              <w:rPr>
                <w:rFonts w:asciiTheme="minorHAnsi" w:hAnsiTheme="minorHAnsi" w:cstheme="minorHAnsi"/>
                <w:sz w:val="20"/>
                <w:szCs w:val="20"/>
              </w:rPr>
              <w:t>Director, Division of Medicaid Eligibility &amp; Community Support, HCA</w:t>
            </w:r>
          </w:p>
        </w:tc>
        <w:tc>
          <w:tcPr>
            <w:tcW w:w="389" w:type="dxa"/>
            <w:shd w:val="clear" w:color="auto" w:fill="auto"/>
            <w:vAlign w:val="center"/>
          </w:tcPr>
          <w:p w14:paraId="6A1525F7" w14:textId="6B686673" w:rsidR="007A3C01" w:rsidRPr="00F1190C" w:rsidRDefault="007A3C01" w:rsidP="007A3C01">
            <w:pPr>
              <w:pStyle w:val="NoSpacing"/>
              <w:jc w:val="center"/>
              <w:rPr>
                <w:rFonts w:asciiTheme="minorHAnsi" w:hAnsiTheme="minorHAnsi" w:cstheme="minorHAnsi"/>
                <w:color w:val="FFFFFF" w:themeColor="accent3"/>
                <w:sz w:val="20"/>
                <w:szCs w:val="20"/>
              </w:rPr>
            </w:pPr>
            <w:r w:rsidRPr="00E46274">
              <w:rPr>
                <w:rFonts w:ascii="Calibri" w:hAnsi="Calibri"/>
                <w:color w:val="33006F" w:themeColor="text1"/>
                <w:sz w:val="20"/>
                <w:szCs w:val="20"/>
              </w:rPr>
              <w:sym w:font="Wingdings" w:char="F0FC"/>
            </w:r>
          </w:p>
        </w:tc>
        <w:tc>
          <w:tcPr>
            <w:tcW w:w="4310" w:type="dxa"/>
          </w:tcPr>
          <w:p w14:paraId="710E3858" w14:textId="77777777" w:rsidR="007A3C01" w:rsidRDefault="007A3C01" w:rsidP="007A3C01">
            <w:pPr>
              <w:pStyle w:val="NoSpacing"/>
              <w:rPr>
                <w:rFonts w:asciiTheme="minorHAnsi" w:hAnsiTheme="minorHAnsi" w:cstheme="minorHAnsi"/>
                <w:sz w:val="20"/>
                <w:szCs w:val="20"/>
              </w:rPr>
            </w:pPr>
            <w:r>
              <w:rPr>
                <w:rFonts w:asciiTheme="minorHAnsi" w:hAnsiTheme="minorHAnsi" w:cstheme="minorHAnsi"/>
                <w:sz w:val="20"/>
                <w:szCs w:val="20"/>
              </w:rPr>
              <w:t>John Mattes</w:t>
            </w:r>
          </w:p>
          <w:p w14:paraId="66D6333E" w14:textId="6431B639" w:rsidR="007A3C01" w:rsidRDefault="005441DA" w:rsidP="007A3C01">
            <w:pPr>
              <w:pStyle w:val="NoSpacing"/>
              <w:rPr>
                <w:rFonts w:asciiTheme="minorHAnsi" w:hAnsiTheme="minorHAnsi" w:cstheme="minorHAnsi"/>
                <w:sz w:val="20"/>
                <w:szCs w:val="20"/>
              </w:rPr>
            </w:pPr>
            <w:r w:rsidRPr="005441DA">
              <w:rPr>
                <w:rFonts w:asciiTheme="minorHAnsi" w:hAnsiTheme="minorHAnsi" w:cstheme="minorHAnsi"/>
                <w:sz w:val="20"/>
                <w:szCs w:val="20"/>
              </w:rPr>
              <w:t>Operations Manager, Paid Family Medical Leave, ESD</w:t>
            </w:r>
          </w:p>
        </w:tc>
      </w:tr>
      <w:tr w:rsidR="002C3679" w:rsidRPr="002510C0" w14:paraId="3855EED3" w14:textId="77777777" w:rsidTr="007F5C49">
        <w:trPr>
          <w:trHeight w:val="349"/>
        </w:trPr>
        <w:tc>
          <w:tcPr>
            <w:tcW w:w="14305" w:type="dxa"/>
            <w:gridSpan w:val="6"/>
            <w:shd w:val="clear" w:color="auto" w:fill="auto"/>
            <w:vAlign w:val="center"/>
          </w:tcPr>
          <w:p w14:paraId="1C09A043" w14:textId="70BA8B84" w:rsidR="002C3679" w:rsidRPr="002C3679" w:rsidRDefault="002C3679" w:rsidP="007A3C01">
            <w:pPr>
              <w:pStyle w:val="NoSpacing"/>
              <w:rPr>
                <w:rFonts w:asciiTheme="minorHAnsi" w:hAnsiTheme="minorHAnsi" w:cstheme="minorHAnsi"/>
                <w:b/>
                <w:sz w:val="20"/>
                <w:szCs w:val="20"/>
              </w:rPr>
            </w:pPr>
            <w:r>
              <w:rPr>
                <w:rFonts w:asciiTheme="minorHAnsi" w:hAnsiTheme="minorHAnsi" w:cstheme="minorHAnsi"/>
                <w:b/>
                <w:sz w:val="20"/>
                <w:szCs w:val="20"/>
              </w:rPr>
              <w:t>Guest Speakers</w:t>
            </w:r>
          </w:p>
        </w:tc>
      </w:tr>
      <w:tr w:rsidR="005441DA" w:rsidRPr="002510C0" w14:paraId="250EABA0" w14:textId="77777777" w:rsidTr="00B838A8">
        <w:trPr>
          <w:trHeight w:val="349"/>
        </w:trPr>
        <w:tc>
          <w:tcPr>
            <w:tcW w:w="442" w:type="dxa"/>
            <w:shd w:val="clear" w:color="auto" w:fill="auto"/>
            <w:vAlign w:val="center"/>
          </w:tcPr>
          <w:p w14:paraId="2B38D61D" w14:textId="3CAEE347" w:rsidR="005441DA" w:rsidRPr="00F1190C" w:rsidRDefault="005441DA" w:rsidP="005441DA">
            <w:pPr>
              <w:pStyle w:val="NormalWeb"/>
              <w:spacing w:before="0" w:beforeAutospacing="0" w:after="60" w:afterAutospacing="0"/>
              <w:jc w:val="center"/>
              <w:rPr>
                <w:rFonts w:ascii="Calibri" w:hAnsi="Calibri"/>
                <w:color w:val="FFFFFF" w:themeColor="accent3"/>
                <w:sz w:val="22"/>
                <w:szCs w:val="22"/>
              </w:rPr>
            </w:pPr>
            <w:r w:rsidRPr="00E46274">
              <w:rPr>
                <w:rFonts w:ascii="Calibri" w:hAnsi="Calibri"/>
                <w:color w:val="33006F" w:themeColor="text1"/>
                <w:sz w:val="20"/>
                <w:szCs w:val="20"/>
              </w:rPr>
              <w:sym w:font="Wingdings" w:char="F0FC"/>
            </w:r>
          </w:p>
        </w:tc>
        <w:tc>
          <w:tcPr>
            <w:tcW w:w="4314" w:type="dxa"/>
          </w:tcPr>
          <w:p w14:paraId="6F990912" w14:textId="77777777" w:rsidR="005441DA" w:rsidRDefault="005441DA" w:rsidP="005441DA">
            <w:pPr>
              <w:pStyle w:val="NoSpacing"/>
              <w:rPr>
                <w:rFonts w:asciiTheme="minorHAnsi" w:hAnsiTheme="minorHAnsi" w:cstheme="minorHAnsi"/>
                <w:sz w:val="20"/>
                <w:szCs w:val="20"/>
              </w:rPr>
            </w:pPr>
            <w:r>
              <w:rPr>
                <w:rFonts w:asciiTheme="minorHAnsi" w:hAnsiTheme="minorHAnsi" w:cstheme="minorHAnsi"/>
                <w:sz w:val="20"/>
                <w:szCs w:val="20"/>
              </w:rPr>
              <w:t>Luke Masselink</w:t>
            </w:r>
          </w:p>
          <w:p w14:paraId="09E94CA4" w14:textId="5CFDDD4A" w:rsidR="005441DA" w:rsidRPr="002C7853" w:rsidRDefault="005441DA" w:rsidP="005441DA">
            <w:pPr>
              <w:pStyle w:val="NoSpacing"/>
              <w:rPr>
                <w:rFonts w:asciiTheme="minorHAnsi" w:hAnsiTheme="minorHAnsi" w:cstheme="minorHAnsi"/>
                <w:sz w:val="20"/>
                <w:szCs w:val="20"/>
              </w:rPr>
            </w:pPr>
            <w:r>
              <w:rPr>
                <w:rFonts w:asciiTheme="minorHAnsi" w:hAnsiTheme="minorHAnsi" w:cstheme="minorHAnsi"/>
                <w:sz w:val="20"/>
                <w:szCs w:val="20"/>
              </w:rPr>
              <w:t>State Actuary</w:t>
            </w:r>
          </w:p>
        </w:tc>
        <w:tc>
          <w:tcPr>
            <w:tcW w:w="450" w:type="dxa"/>
            <w:shd w:val="clear" w:color="auto" w:fill="auto"/>
            <w:vAlign w:val="center"/>
          </w:tcPr>
          <w:p w14:paraId="562DEE24" w14:textId="63121DF7" w:rsidR="005441DA" w:rsidRPr="00F1190C" w:rsidRDefault="005441DA" w:rsidP="005441DA">
            <w:pPr>
              <w:pStyle w:val="NoSpacing"/>
              <w:jc w:val="center"/>
              <w:rPr>
                <w:rFonts w:ascii="Calibri" w:hAnsi="Calibri"/>
                <w:color w:val="FFFFFF" w:themeColor="accent3"/>
                <w:sz w:val="20"/>
                <w:szCs w:val="20"/>
              </w:rPr>
            </w:pPr>
            <w:r w:rsidRPr="00E46274">
              <w:rPr>
                <w:rFonts w:ascii="Calibri" w:hAnsi="Calibri"/>
                <w:color w:val="33006F" w:themeColor="text1"/>
                <w:sz w:val="20"/>
                <w:szCs w:val="20"/>
              </w:rPr>
              <w:sym w:font="Wingdings" w:char="F0FC"/>
            </w:r>
          </w:p>
        </w:tc>
        <w:tc>
          <w:tcPr>
            <w:tcW w:w="4400" w:type="dxa"/>
          </w:tcPr>
          <w:p w14:paraId="49148B6F" w14:textId="77777777" w:rsidR="005441DA" w:rsidRPr="002C7853" w:rsidRDefault="005441DA" w:rsidP="005441DA">
            <w:pPr>
              <w:pStyle w:val="NoSpacing"/>
              <w:rPr>
                <w:rFonts w:asciiTheme="minorHAnsi" w:hAnsiTheme="minorHAnsi" w:cstheme="minorHAnsi"/>
                <w:sz w:val="20"/>
                <w:szCs w:val="20"/>
              </w:rPr>
            </w:pPr>
            <w:r w:rsidRPr="002C7853">
              <w:rPr>
                <w:rFonts w:asciiTheme="minorHAnsi" w:hAnsiTheme="minorHAnsi" w:cstheme="minorHAnsi"/>
                <w:sz w:val="20"/>
                <w:szCs w:val="20"/>
              </w:rPr>
              <w:t>Ben Veghte</w:t>
            </w:r>
          </w:p>
          <w:p w14:paraId="4EA460AF" w14:textId="34360115" w:rsidR="005441DA" w:rsidRPr="002C7853" w:rsidRDefault="005441DA" w:rsidP="005441DA">
            <w:pPr>
              <w:pStyle w:val="NoSpacing"/>
              <w:rPr>
                <w:rFonts w:asciiTheme="minorHAnsi" w:hAnsiTheme="minorHAnsi" w:cstheme="minorHAnsi"/>
                <w:sz w:val="20"/>
                <w:szCs w:val="20"/>
              </w:rPr>
            </w:pPr>
            <w:r w:rsidRPr="002C7853">
              <w:rPr>
                <w:rFonts w:asciiTheme="minorHAnsi" w:hAnsiTheme="minorHAnsi" w:cstheme="minorHAnsi"/>
                <w:sz w:val="20"/>
                <w:szCs w:val="20"/>
              </w:rPr>
              <w:t>Director, LTSS Trust, ALTSA</w:t>
            </w:r>
          </w:p>
        </w:tc>
        <w:tc>
          <w:tcPr>
            <w:tcW w:w="389" w:type="dxa"/>
            <w:shd w:val="clear" w:color="auto" w:fill="auto"/>
            <w:vAlign w:val="center"/>
          </w:tcPr>
          <w:p w14:paraId="131DF8E3" w14:textId="01B3B49A" w:rsidR="005441DA" w:rsidRPr="00F1190C" w:rsidRDefault="005441DA" w:rsidP="005441DA">
            <w:pPr>
              <w:pStyle w:val="NoSpacing"/>
              <w:jc w:val="center"/>
              <w:rPr>
                <w:rFonts w:ascii="Calibri" w:hAnsi="Calibri"/>
                <w:color w:val="FFFFFF" w:themeColor="accent3"/>
                <w:sz w:val="20"/>
                <w:szCs w:val="20"/>
              </w:rPr>
            </w:pPr>
            <w:r w:rsidRPr="00E46274">
              <w:rPr>
                <w:rFonts w:ascii="Calibri" w:hAnsi="Calibri"/>
                <w:color w:val="33006F" w:themeColor="text1"/>
                <w:sz w:val="20"/>
                <w:szCs w:val="20"/>
              </w:rPr>
              <w:sym w:font="Wingdings" w:char="F0FC"/>
            </w:r>
          </w:p>
        </w:tc>
        <w:tc>
          <w:tcPr>
            <w:tcW w:w="4310" w:type="dxa"/>
          </w:tcPr>
          <w:p w14:paraId="66242C51" w14:textId="77777777" w:rsidR="005441DA" w:rsidRDefault="005441DA" w:rsidP="005441DA">
            <w:pPr>
              <w:pStyle w:val="NoSpacing"/>
              <w:rPr>
                <w:rFonts w:asciiTheme="minorHAnsi" w:hAnsiTheme="minorHAnsi" w:cstheme="minorHAnsi"/>
                <w:sz w:val="20"/>
                <w:szCs w:val="20"/>
              </w:rPr>
            </w:pPr>
            <w:r>
              <w:rPr>
                <w:rFonts w:asciiTheme="minorHAnsi" w:hAnsiTheme="minorHAnsi" w:cstheme="minorHAnsi"/>
                <w:sz w:val="20"/>
                <w:szCs w:val="20"/>
              </w:rPr>
              <w:t>Chris Giese</w:t>
            </w:r>
          </w:p>
          <w:p w14:paraId="15381F1F" w14:textId="14C51E5C" w:rsidR="005441DA" w:rsidRDefault="005441DA" w:rsidP="005441DA">
            <w:pPr>
              <w:pStyle w:val="NoSpacing"/>
              <w:rPr>
                <w:rFonts w:asciiTheme="minorHAnsi" w:hAnsiTheme="minorHAnsi" w:cstheme="minorHAnsi"/>
                <w:sz w:val="20"/>
                <w:szCs w:val="20"/>
              </w:rPr>
            </w:pPr>
            <w:r>
              <w:rPr>
                <w:rFonts w:asciiTheme="minorHAnsi" w:hAnsiTheme="minorHAnsi" w:cstheme="minorHAnsi"/>
                <w:sz w:val="20"/>
                <w:szCs w:val="20"/>
              </w:rPr>
              <w:t>Millman</w:t>
            </w:r>
          </w:p>
        </w:tc>
      </w:tr>
      <w:tr w:rsidR="005441DA" w:rsidRPr="002510C0" w14:paraId="22B9DFA0" w14:textId="77777777" w:rsidTr="00B838A8">
        <w:trPr>
          <w:trHeight w:val="349"/>
        </w:trPr>
        <w:tc>
          <w:tcPr>
            <w:tcW w:w="442" w:type="dxa"/>
            <w:shd w:val="clear" w:color="auto" w:fill="auto"/>
            <w:vAlign w:val="center"/>
          </w:tcPr>
          <w:p w14:paraId="6661EECE" w14:textId="0DFCC0DE" w:rsidR="005441DA" w:rsidRPr="00F1190C" w:rsidRDefault="005441DA" w:rsidP="005441DA">
            <w:pPr>
              <w:pStyle w:val="NormalWeb"/>
              <w:spacing w:before="0" w:beforeAutospacing="0" w:after="60" w:afterAutospacing="0"/>
              <w:jc w:val="center"/>
              <w:rPr>
                <w:rFonts w:ascii="Calibri" w:hAnsi="Calibri"/>
                <w:color w:val="FFFFFF" w:themeColor="accent3"/>
                <w:sz w:val="22"/>
                <w:szCs w:val="22"/>
              </w:rPr>
            </w:pPr>
            <w:r w:rsidRPr="00E46274">
              <w:rPr>
                <w:rFonts w:ascii="Calibri" w:hAnsi="Calibri"/>
                <w:color w:val="33006F" w:themeColor="text1"/>
                <w:sz w:val="20"/>
                <w:szCs w:val="20"/>
              </w:rPr>
              <w:sym w:font="Wingdings" w:char="F0FC"/>
            </w:r>
          </w:p>
        </w:tc>
        <w:tc>
          <w:tcPr>
            <w:tcW w:w="4314" w:type="dxa"/>
          </w:tcPr>
          <w:p w14:paraId="347FAD56" w14:textId="77777777" w:rsidR="005441DA" w:rsidRPr="007A3C01" w:rsidRDefault="005441DA" w:rsidP="005441DA">
            <w:pPr>
              <w:pStyle w:val="NoSpacing"/>
              <w:rPr>
                <w:rFonts w:asciiTheme="minorHAnsi" w:hAnsiTheme="minorHAnsi" w:cstheme="minorHAnsi"/>
                <w:sz w:val="20"/>
                <w:szCs w:val="20"/>
              </w:rPr>
            </w:pPr>
            <w:r w:rsidRPr="007A3C01">
              <w:rPr>
                <w:rFonts w:asciiTheme="minorHAnsi" w:hAnsiTheme="minorHAnsi" w:cstheme="minorHAnsi"/>
                <w:sz w:val="20"/>
                <w:szCs w:val="20"/>
              </w:rPr>
              <w:t>Annie Gunnlaugsson</w:t>
            </w:r>
          </w:p>
          <w:p w14:paraId="56133651" w14:textId="212987EC" w:rsidR="005441DA" w:rsidRPr="002C7853" w:rsidRDefault="005441DA" w:rsidP="005441DA">
            <w:pPr>
              <w:pStyle w:val="NoSpacing"/>
              <w:rPr>
                <w:rFonts w:asciiTheme="minorHAnsi" w:hAnsiTheme="minorHAnsi" w:cstheme="minorHAnsi"/>
                <w:sz w:val="20"/>
                <w:szCs w:val="20"/>
              </w:rPr>
            </w:pPr>
            <w:r w:rsidRPr="007A3C01">
              <w:rPr>
                <w:rFonts w:asciiTheme="minorHAnsi" w:hAnsiTheme="minorHAnsi" w:cstheme="minorHAnsi"/>
                <w:sz w:val="20"/>
                <w:szCs w:val="20"/>
              </w:rPr>
              <w:t>Milliman</w:t>
            </w:r>
          </w:p>
        </w:tc>
        <w:tc>
          <w:tcPr>
            <w:tcW w:w="450" w:type="dxa"/>
            <w:shd w:val="clear" w:color="auto" w:fill="auto"/>
            <w:vAlign w:val="center"/>
          </w:tcPr>
          <w:p w14:paraId="3A17A754" w14:textId="51502DBE" w:rsidR="005441DA" w:rsidRPr="00F1190C" w:rsidRDefault="005441DA" w:rsidP="005441DA">
            <w:pPr>
              <w:pStyle w:val="NoSpacing"/>
              <w:jc w:val="center"/>
              <w:rPr>
                <w:rFonts w:ascii="Calibri" w:hAnsi="Calibri"/>
                <w:color w:val="FFFFFF" w:themeColor="accent3"/>
                <w:sz w:val="20"/>
                <w:szCs w:val="20"/>
              </w:rPr>
            </w:pPr>
            <w:r w:rsidRPr="00E46274">
              <w:rPr>
                <w:rFonts w:ascii="Calibri" w:hAnsi="Calibri"/>
                <w:color w:val="33006F" w:themeColor="text1"/>
                <w:sz w:val="20"/>
                <w:szCs w:val="20"/>
              </w:rPr>
              <w:sym w:font="Wingdings" w:char="F0FC"/>
            </w:r>
          </w:p>
        </w:tc>
        <w:tc>
          <w:tcPr>
            <w:tcW w:w="4400" w:type="dxa"/>
          </w:tcPr>
          <w:p w14:paraId="0BF7B708" w14:textId="77777777" w:rsidR="005441DA" w:rsidRDefault="005441DA" w:rsidP="005441DA">
            <w:pPr>
              <w:pStyle w:val="NoSpacing"/>
              <w:rPr>
                <w:rFonts w:asciiTheme="minorHAnsi" w:hAnsiTheme="minorHAnsi" w:cstheme="minorHAnsi"/>
                <w:sz w:val="20"/>
                <w:szCs w:val="20"/>
              </w:rPr>
            </w:pPr>
            <w:r>
              <w:rPr>
                <w:rFonts w:asciiTheme="minorHAnsi" w:hAnsiTheme="minorHAnsi" w:cstheme="minorHAnsi"/>
                <w:sz w:val="20"/>
                <w:szCs w:val="20"/>
              </w:rPr>
              <w:t>Janette Benham</w:t>
            </w:r>
          </w:p>
          <w:p w14:paraId="387B1C8E" w14:textId="39355BB0" w:rsidR="005441DA" w:rsidRPr="00F1190C" w:rsidRDefault="005441DA" w:rsidP="005441DA">
            <w:pPr>
              <w:pStyle w:val="NoSpacing"/>
              <w:rPr>
                <w:rFonts w:asciiTheme="minorHAnsi" w:hAnsiTheme="minorHAnsi" w:cstheme="minorHAnsi"/>
                <w:sz w:val="20"/>
                <w:szCs w:val="20"/>
                <w:highlight w:val="yellow"/>
              </w:rPr>
            </w:pPr>
            <w:r>
              <w:rPr>
                <w:rFonts w:asciiTheme="minorHAnsi" w:hAnsiTheme="minorHAnsi" w:cstheme="minorHAnsi"/>
                <w:sz w:val="20"/>
                <w:szCs w:val="20"/>
              </w:rPr>
              <w:t>ESD</w:t>
            </w:r>
          </w:p>
        </w:tc>
        <w:tc>
          <w:tcPr>
            <w:tcW w:w="389" w:type="dxa"/>
            <w:shd w:val="clear" w:color="auto" w:fill="auto"/>
            <w:vAlign w:val="center"/>
          </w:tcPr>
          <w:p w14:paraId="660341A9" w14:textId="69C976D1" w:rsidR="005441DA" w:rsidRPr="00F1190C" w:rsidRDefault="005441DA" w:rsidP="005441DA">
            <w:pPr>
              <w:pStyle w:val="NoSpacing"/>
              <w:jc w:val="center"/>
              <w:rPr>
                <w:rFonts w:ascii="Calibri" w:hAnsi="Calibri"/>
                <w:color w:val="FFFFFF" w:themeColor="accent3"/>
                <w:sz w:val="20"/>
                <w:szCs w:val="20"/>
              </w:rPr>
            </w:pPr>
          </w:p>
        </w:tc>
        <w:tc>
          <w:tcPr>
            <w:tcW w:w="4310" w:type="dxa"/>
          </w:tcPr>
          <w:p w14:paraId="25FAD493" w14:textId="5120938D" w:rsidR="005441DA" w:rsidRDefault="005441DA" w:rsidP="005441DA">
            <w:pPr>
              <w:pStyle w:val="NoSpacing"/>
              <w:rPr>
                <w:rFonts w:asciiTheme="minorHAnsi" w:hAnsiTheme="minorHAnsi" w:cstheme="minorHAnsi"/>
                <w:sz w:val="20"/>
                <w:szCs w:val="20"/>
              </w:rPr>
            </w:pPr>
          </w:p>
        </w:tc>
      </w:tr>
    </w:tbl>
    <w:p w14:paraId="3EDAD7EA" w14:textId="77777777" w:rsidR="002E6B9C" w:rsidRPr="002510C0" w:rsidRDefault="002E6B9C" w:rsidP="005F59ED">
      <w:pPr>
        <w:pStyle w:val="NormalWeb"/>
        <w:spacing w:before="0" w:beforeAutospacing="0" w:after="0" w:afterAutospacing="0"/>
        <w:rPr>
          <w:rFonts w:asciiTheme="minorHAnsi" w:hAnsiTheme="minorHAnsi" w:cstheme="minorHAnsi"/>
          <w:b/>
          <w:bCs/>
          <w:color w:val="000000"/>
          <w:sz w:val="22"/>
          <w:szCs w:val="22"/>
        </w:rPr>
      </w:pPr>
    </w:p>
    <w:tbl>
      <w:tblPr>
        <w:tblW w:w="14290" w:type="dxa"/>
        <w:tblInd w:w="10" w:type="dxa"/>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ayout w:type="fixed"/>
        <w:tblCellMar>
          <w:left w:w="0" w:type="dxa"/>
          <w:right w:w="0" w:type="dxa"/>
        </w:tblCellMar>
        <w:tblLook w:val="04A0" w:firstRow="1" w:lastRow="0" w:firstColumn="1" w:lastColumn="0" w:noHBand="0" w:noVBand="1"/>
      </w:tblPr>
      <w:tblGrid>
        <w:gridCol w:w="2590"/>
        <w:gridCol w:w="11700"/>
      </w:tblGrid>
      <w:tr w:rsidR="00084500" w:rsidRPr="002510C0" w14:paraId="4D3CD93A" w14:textId="77777777" w:rsidTr="00343F66">
        <w:trPr>
          <w:trHeight w:val="120"/>
          <w:tblHeader/>
        </w:trPr>
        <w:tc>
          <w:tcPr>
            <w:tcW w:w="2590" w:type="dxa"/>
            <w:shd w:val="clear" w:color="auto" w:fill="DBE5F1"/>
            <w:tcMar>
              <w:top w:w="40" w:type="dxa"/>
              <w:left w:w="60" w:type="dxa"/>
              <w:bottom w:w="40" w:type="dxa"/>
              <w:right w:w="60" w:type="dxa"/>
            </w:tcMar>
            <w:hideMark/>
          </w:tcPr>
          <w:p w14:paraId="6C9A0E16" w14:textId="77777777" w:rsidR="00084500" w:rsidRPr="002510C0" w:rsidRDefault="00084500" w:rsidP="00EE2EFB">
            <w:pPr>
              <w:pStyle w:val="NormalWeb"/>
              <w:spacing w:before="0" w:beforeAutospacing="0" w:after="0" w:afterAutospacing="0"/>
              <w:jc w:val="center"/>
              <w:rPr>
                <w:rFonts w:asciiTheme="minorHAnsi" w:hAnsiTheme="minorHAnsi" w:cstheme="minorHAnsi"/>
                <w:sz w:val="22"/>
                <w:szCs w:val="22"/>
              </w:rPr>
            </w:pPr>
            <w:r w:rsidRPr="002510C0">
              <w:rPr>
                <w:rFonts w:asciiTheme="minorHAnsi" w:hAnsiTheme="minorHAnsi" w:cstheme="minorHAnsi"/>
                <w:b/>
                <w:bCs/>
                <w:sz w:val="22"/>
                <w:szCs w:val="22"/>
              </w:rPr>
              <w:t>Topic</w:t>
            </w:r>
          </w:p>
        </w:tc>
        <w:tc>
          <w:tcPr>
            <w:tcW w:w="11700" w:type="dxa"/>
            <w:shd w:val="clear" w:color="auto" w:fill="DBE5F1"/>
            <w:tcMar>
              <w:top w:w="40" w:type="dxa"/>
              <w:left w:w="60" w:type="dxa"/>
              <w:bottom w:w="40" w:type="dxa"/>
              <w:right w:w="60" w:type="dxa"/>
            </w:tcMar>
            <w:hideMark/>
          </w:tcPr>
          <w:p w14:paraId="6D1B5947" w14:textId="77777777" w:rsidR="00084500" w:rsidRPr="002510C0" w:rsidRDefault="00084500">
            <w:pPr>
              <w:pStyle w:val="NormalWeb"/>
              <w:spacing w:before="0" w:beforeAutospacing="0" w:after="0" w:afterAutospacing="0"/>
              <w:jc w:val="center"/>
              <w:rPr>
                <w:rFonts w:asciiTheme="minorHAnsi" w:hAnsiTheme="minorHAnsi" w:cstheme="minorHAnsi"/>
                <w:b/>
                <w:sz w:val="22"/>
                <w:szCs w:val="22"/>
              </w:rPr>
            </w:pPr>
            <w:r w:rsidRPr="002510C0">
              <w:rPr>
                <w:rFonts w:asciiTheme="minorHAnsi" w:hAnsiTheme="minorHAnsi" w:cstheme="minorHAnsi"/>
                <w:b/>
                <w:sz w:val="22"/>
                <w:szCs w:val="22"/>
              </w:rPr>
              <w:t>Minutes</w:t>
            </w:r>
          </w:p>
        </w:tc>
      </w:tr>
      <w:tr w:rsidR="00D21C80" w:rsidRPr="002510C0" w14:paraId="20F3E480" w14:textId="77777777" w:rsidTr="00343F66">
        <w:trPr>
          <w:cantSplit/>
        </w:trPr>
        <w:tc>
          <w:tcPr>
            <w:tcW w:w="2590" w:type="dxa"/>
            <w:tcMar>
              <w:top w:w="40" w:type="dxa"/>
              <w:left w:w="60" w:type="dxa"/>
              <w:bottom w:w="40" w:type="dxa"/>
              <w:right w:w="60" w:type="dxa"/>
            </w:tcMar>
          </w:tcPr>
          <w:p w14:paraId="32665738" w14:textId="77777777" w:rsidR="00D21C80" w:rsidRPr="002510C0" w:rsidRDefault="00D21C80" w:rsidP="00EE2EFB">
            <w:pPr>
              <w:pStyle w:val="NormalWeb"/>
              <w:spacing w:before="0" w:beforeAutospacing="0" w:after="0" w:afterAutospacing="0"/>
              <w:jc w:val="center"/>
              <w:rPr>
                <w:rFonts w:asciiTheme="minorHAnsi" w:hAnsiTheme="minorHAnsi" w:cstheme="minorHAnsi"/>
                <w:i/>
                <w:sz w:val="22"/>
                <w:szCs w:val="22"/>
              </w:rPr>
            </w:pPr>
            <w:r w:rsidRPr="002510C0">
              <w:rPr>
                <w:rFonts w:asciiTheme="minorHAnsi" w:hAnsiTheme="minorHAnsi" w:cstheme="minorHAnsi"/>
                <w:i/>
                <w:sz w:val="22"/>
                <w:szCs w:val="22"/>
              </w:rPr>
              <w:t>Introductions</w:t>
            </w:r>
          </w:p>
        </w:tc>
        <w:tc>
          <w:tcPr>
            <w:tcW w:w="11700" w:type="dxa"/>
            <w:tcMar>
              <w:top w:w="40" w:type="dxa"/>
              <w:left w:w="60" w:type="dxa"/>
              <w:bottom w:w="40" w:type="dxa"/>
              <w:right w:w="60" w:type="dxa"/>
            </w:tcMar>
          </w:tcPr>
          <w:p w14:paraId="1B2CCE52" w14:textId="17CB145F" w:rsidR="0075788A" w:rsidRPr="002510C0" w:rsidRDefault="00104E6C" w:rsidP="004639E3">
            <w:pPr>
              <w:pStyle w:val="NormalWeb"/>
              <w:spacing w:before="0" w:beforeAutospacing="0" w:after="0" w:afterAutospacing="0"/>
              <w:rPr>
                <w:rFonts w:asciiTheme="minorHAnsi" w:hAnsiTheme="minorHAnsi" w:cstheme="minorHAnsi"/>
                <w:sz w:val="22"/>
                <w:szCs w:val="22"/>
              </w:rPr>
            </w:pPr>
            <w:r w:rsidRPr="002510C0">
              <w:rPr>
                <w:rFonts w:asciiTheme="minorHAnsi" w:hAnsiTheme="minorHAnsi" w:cstheme="minorHAnsi"/>
                <w:sz w:val="22"/>
                <w:szCs w:val="22"/>
              </w:rPr>
              <w:t>See above.</w:t>
            </w:r>
            <w:r w:rsidR="002C0049" w:rsidRPr="002510C0">
              <w:rPr>
                <w:rFonts w:asciiTheme="minorHAnsi" w:hAnsiTheme="minorHAnsi" w:cstheme="minorHAnsi"/>
                <w:sz w:val="22"/>
                <w:szCs w:val="22"/>
              </w:rPr>
              <w:t xml:space="preserve">  </w:t>
            </w:r>
          </w:p>
        </w:tc>
      </w:tr>
      <w:tr w:rsidR="00F1190C" w:rsidRPr="002510C0" w14:paraId="51C6EB6C" w14:textId="77777777" w:rsidTr="00343F66">
        <w:trPr>
          <w:cantSplit/>
        </w:trPr>
        <w:tc>
          <w:tcPr>
            <w:tcW w:w="2590" w:type="dxa"/>
            <w:tcMar>
              <w:top w:w="40" w:type="dxa"/>
              <w:left w:w="60" w:type="dxa"/>
              <w:bottom w:w="40" w:type="dxa"/>
              <w:right w:w="60" w:type="dxa"/>
            </w:tcMar>
          </w:tcPr>
          <w:p w14:paraId="25B172BA" w14:textId="77777777" w:rsidR="00F1190C" w:rsidRPr="002C3679" w:rsidRDefault="00F1190C" w:rsidP="00F1190C">
            <w:pPr>
              <w:rPr>
                <w:rFonts w:asciiTheme="minorHAnsi" w:hAnsiTheme="minorHAnsi" w:cstheme="minorHAnsi"/>
                <w:sz w:val="22"/>
                <w:szCs w:val="22"/>
              </w:rPr>
            </w:pPr>
            <w:r w:rsidRPr="002C3679">
              <w:rPr>
                <w:rFonts w:asciiTheme="minorHAnsi" w:hAnsiTheme="minorHAnsi" w:cstheme="minorHAnsi"/>
                <w:sz w:val="22"/>
                <w:szCs w:val="22"/>
              </w:rPr>
              <w:t>Consent Agenda</w:t>
            </w:r>
          </w:p>
          <w:p w14:paraId="1D329503" w14:textId="238B0883" w:rsidR="00F1190C" w:rsidRPr="002510C0" w:rsidRDefault="00F1190C" w:rsidP="00F1190C">
            <w:pPr>
              <w:pStyle w:val="NormalWeb"/>
              <w:spacing w:before="0" w:beforeAutospacing="0" w:after="0" w:afterAutospacing="0"/>
              <w:jc w:val="center"/>
              <w:rPr>
                <w:rFonts w:asciiTheme="minorHAnsi" w:hAnsiTheme="minorHAnsi" w:cstheme="minorHAnsi"/>
                <w:i/>
                <w:sz w:val="22"/>
                <w:szCs w:val="22"/>
              </w:rPr>
            </w:pPr>
            <w:r w:rsidRPr="002C3679">
              <w:rPr>
                <w:rFonts w:asciiTheme="minorHAnsi" w:hAnsiTheme="minorHAnsi" w:cstheme="minorHAnsi"/>
                <w:sz w:val="22"/>
                <w:szCs w:val="22"/>
              </w:rPr>
              <w:t>Minutes from 4/30/2020</w:t>
            </w:r>
          </w:p>
        </w:tc>
        <w:tc>
          <w:tcPr>
            <w:tcW w:w="11700" w:type="dxa"/>
            <w:tcMar>
              <w:top w:w="40" w:type="dxa"/>
              <w:left w:w="60" w:type="dxa"/>
              <w:bottom w:w="40" w:type="dxa"/>
              <w:right w:w="60" w:type="dxa"/>
            </w:tcMar>
          </w:tcPr>
          <w:p w14:paraId="388B4445" w14:textId="52655A84" w:rsidR="00F1190C" w:rsidRPr="002510C0" w:rsidRDefault="002C3679" w:rsidP="00B9711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There was a motion to approve the minutes from the April 30</w:t>
            </w:r>
            <w:r w:rsidRPr="002C3679">
              <w:rPr>
                <w:rFonts w:asciiTheme="minorHAnsi" w:hAnsiTheme="minorHAnsi" w:cstheme="minorHAnsi"/>
                <w:sz w:val="22"/>
                <w:szCs w:val="22"/>
                <w:vertAlign w:val="superscript"/>
              </w:rPr>
              <w:t>th</w:t>
            </w:r>
            <w:r>
              <w:rPr>
                <w:rFonts w:asciiTheme="minorHAnsi" w:hAnsiTheme="minorHAnsi" w:cstheme="minorHAnsi"/>
                <w:sz w:val="22"/>
                <w:szCs w:val="22"/>
              </w:rPr>
              <w:t xml:space="preserve"> meeting.  The move was seconded.  A voice vote was taken and the </w:t>
            </w:r>
            <w:r w:rsidR="00B97115">
              <w:rPr>
                <w:rFonts w:asciiTheme="minorHAnsi" w:hAnsiTheme="minorHAnsi" w:cstheme="minorHAnsi"/>
                <w:sz w:val="22"/>
                <w:szCs w:val="22"/>
              </w:rPr>
              <w:t>motion was passed</w:t>
            </w:r>
            <w:r>
              <w:rPr>
                <w:rFonts w:asciiTheme="minorHAnsi" w:hAnsiTheme="minorHAnsi" w:cstheme="minorHAnsi"/>
                <w:sz w:val="22"/>
                <w:szCs w:val="22"/>
              </w:rPr>
              <w:t>.</w:t>
            </w:r>
          </w:p>
        </w:tc>
      </w:tr>
      <w:tr w:rsidR="00F1190C" w:rsidRPr="002510C0" w14:paraId="35D7F297" w14:textId="77777777" w:rsidTr="00343F66">
        <w:trPr>
          <w:cantSplit/>
        </w:trPr>
        <w:tc>
          <w:tcPr>
            <w:tcW w:w="2590" w:type="dxa"/>
            <w:tcMar>
              <w:top w:w="40" w:type="dxa"/>
              <w:left w:w="60" w:type="dxa"/>
              <w:bottom w:w="40" w:type="dxa"/>
              <w:right w:w="60" w:type="dxa"/>
            </w:tcMar>
          </w:tcPr>
          <w:p w14:paraId="128A6163" w14:textId="77777777" w:rsidR="00F1190C" w:rsidRPr="002C3679" w:rsidRDefault="00F1190C" w:rsidP="00F1190C">
            <w:pPr>
              <w:rPr>
                <w:rFonts w:asciiTheme="minorHAnsi" w:hAnsiTheme="minorHAnsi" w:cstheme="minorHAnsi"/>
                <w:sz w:val="22"/>
                <w:szCs w:val="22"/>
              </w:rPr>
            </w:pPr>
            <w:r w:rsidRPr="002C3679">
              <w:rPr>
                <w:rFonts w:asciiTheme="minorHAnsi" w:hAnsiTheme="minorHAnsi" w:cstheme="minorHAnsi"/>
                <w:sz w:val="22"/>
                <w:szCs w:val="22"/>
              </w:rPr>
              <w:lastRenderedPageBreak/>
              <w:t>Unfinished Business</w:t>
            </w:r>
          </w:p>
          <w:p w14:paraId="61C6DDD1" w14:textId="77777777" w:rsidR="00F1190C" w:rsidRPr="002C3679" w:rsidRDefault="00F1190C" w:rsidP="00F1190C">
            <w:pPr>
              <w:pStyle w:val="ListParagraph"/>
              <w:numPr>
                <w:ilvl w:val="0"/>
                <w:numId w:val="3"/>
              </w:numPr>
              <w:rPr>
                <w:rFonts w:asciiTheme="minorHAnsi" w:hAnsiTheme="minorHAnsi" w:cstheme="minorHAnsi"/>
                <w:sz w:val="22"/>
                <w:szCs w:val="22"/>
              </w:rPr>
            </w:pPr>
            <w:r w:rsidRPr="002C3679">
              <w:rPr>
                <w:rFonts w:asciiTheme="minorHAnsi" w:hAnsiTheme="minorHAnsi" w:cstheme="minorHAnsi"/>
                <w:sz w:val="22"/>
                <w:szCs w:val="22"/>
              </w:rPr>
              <w:t>Foundational Principles</w:t>
            </w:r>
          </w:p>
          <w:p w14:paraId="25388660" w14:textId="77777777" w:rsidR="00F1190C" w:rsidRPr="002C3679" w:rsidRDefault="00F1190C" w:rsidP="00F1190C">
            <w:pPr>
              <w:pStyle w:val="ListParagraph"/>
              <w:numPr>
                <w:ilvl w:val="0"/>
                <w:numId w:val="3"/>
              </w:numPr>
              <w:rPr>
                <w:rFonts w:asciiTheme="minorHAnsi" w:hAnsiTheme="minorHAnsi" w:cstheme="minorHAnsi"/>
                <w:sz w:val="22"/>
                <w:szCs w:val="22"/>
              </w:rPr>
            </w:pPr>
            <w:r w:rsidRPr="002C3679">
              <w:rPr>
                <w:rFonts w:asciiTheme="minorHAnsi" w:hAnsiTheme="minorHAnsi" w:cstheme="minorHAnsi"/>
                <w:sz w:val="22"/>
                <w:szCs w:val="22"/>
              </w:rPr>
              <w:t>Charter</w:t>
            </w:r>
          </w:p>
          <w:p w14:paraId="5E117394" w14:textId="0487D67D" w:rsidR="00F1190C" w:rsidRDefault="00F1190C" w:rsidP="00F1190C">
            <w:pPr>
              <w:pStyle w:val="ListParagraph"/>
              <w:numPr>
                <w:ilvl w:val="0"/>
                <w:numId w:val="3"/>
              </w:numPr>
            </w:pPr>
            <w:r w:rsidRPr="002C3679">
              <w:rPr>
                <w:rFonts w:asciiTheme="minorHAnsi" w:hAnsiTheme="minorHAnsi" w:cstheme="minorHAnsi"/>
                <w:sz w:val="22"/>
                <w:szCs w:val="22"/>
              </w:rPr>
              <w:t>Bylaws</w:t>
            </w:r>
          </w:p>
        </w:tc>
        <w:tc>
          <w:tcPr>
            <w:tcW w:w="11700" w:type="dxa"/>
            <w:tcMar>
              <w:top w:w="40" w:type="dxa"/>
              <w:left w:w="60" w:type="dxa"/>
              <w:bottom w:w="40" w:type="dxa"/>
              <w:right w:w="60" w:type="dxa"/>
            </w:tcMar>
          </w:tcPr>
          <w:p w14:paraId="59B007DD" w14:textId="77EE9EA6" w:rsidR="00844F16" w:rsidRDefault="00343F66" w:rsidP="004639E3">
            <w:pPr>
              <w:pStyle w:val="NormalWeb"/>
              <w:spacing w:before="0" w:beforeAutospacing="0" w:after="0" w:afterAutospacing="0"/>
              <w:rPr>
                <w:rFonts w:asciiTheme="minorHAnsi" w:hAnsiTheme="minorHAnsi" w:cstheme="minorHAnsi"/>
                <w:sz w:val="22"/>
                <w:szCs w:val="22"/>
              </w:rPr>
            </w:pPr>
            <w:r w:rsidRPr="00343F66">
              <w:rPr>
                <w:rFonts w:asciiTheme="minorHAnsi" w:hAnsiTheme="minorHAnsi" w:cstheme="minorHAnsi"/>
                <w:b/>
                <w:sz w:val="22"/>
                <w:szCs w:val="22"/>
                <w:u w:val="single"/>
              </w:rPr>
              <w:t>Foundational Principles:</w:t>
            </w:r>
            <w:r>
              <w:rPr>
                <w:rFonts w:asciiTheme="minorHAnsi" w:hAnsiTheme="minorHAnsi" w:cstheme="minorHAnsi"/>
                <w:sz w:val="22"/>
                <w:szCs w:val="22"/>
              </w:rPr>
              <w:t xml:space="preserve">  </w:t>
            </w:r>
            <w:r w:rsidR="002C3679">
              <w:rPr>
                <w:rFonts w:asciiTheme="minorHAnsi" w:hAnsiTheme="minorHAnsi" w:cstheme="minorHAnsi"/>
                <w:sz w:val="22"/>
                <w:szCs w:val="22"/>
              </w:rPr>
              <w:t xml:space="preserve">Additional feedback was received on the draft </w:t>
            </w:r>
            <w:r w:rsidR="00844F16">
              <w:rPr>
                <w:rFonts w:asciiTheme="minorHAnsi" w:hAnsiTheme="minorHAnsi" w:cstheme="minorHAnsi"/>
                <w:sz w:val="22"/>
                <w:szCs w:val="22"/>
              </w:rPr>
              <w:t>F</w:t>
            </w:r>
            <w:r w:rsidR="002C3679">
              <w:rPr>
                <w:rFonts w:asciiTheme="minorHAnsi" w:hAnsiTheme="minorHAnsi" w:cstheme="minorHAnsi"/>
                <w:sz w:val="22"/>
                <w:szCs w:val="22"/>
              </w:rPr>
              <w:t xml:space="preserve">oundational </w:t>
            </w:r>
            <w:r w:rsidR="00844F16">
              <w:rPr>
                <w:rFonts w:asciiTheme="minorHAnsi" w:hAnsiTheme="minorHAnsi" w:cstheme="minorHAnsi"/>
                <w:sz w:val="22"/>
                <w:szCs w:val="22"/>
              </w:rPr>
              <w:t>P</w:t>
            </w:r>
            <w:r w:rsidR="002C3679">
              <w:rPr>
                <w:rFonts w:asciiTheme="minorHAnsi" w:hAnsiTheme="minorHAnsi" w:cstheme="minorHAnsi"/>
                <w:sz w:val="22"/>
                <w:szCs w:val="22"/>
              </w:rPr>
              <w:t>rinciple</w:t>
            </w:r>
            <w:r w:rsidR="00844F16">
              <w:rPr>
                <w:rFonts w:asciiTheme="minorHAnsi" w:hAnsiTheme="minorHAnsi" w:cstheme="minorHAnsi"/>
                <w:sz w:val="22"/>
                <w:szCs w:val="22"/>
              </w:rPr>
              <w:t>s</w:t>
            </w:r>
            <w:r w:rsidR="00C61054">
              <w:rPr>
                <w:rFonts w:asciiTheme="minorHAnsi" w:hAnsiTheme="minorHAnsi" w:cstheme="minorHAnsi"/>
                <w:sz w:val="22"/>
                <w:szCs w:val="22"/>
              </w:rPr>
              <w:t xml:space="preserve"> in the meeting discussion and in the Zoom chat:</w:t>
            </w:r>
          </w:p>
          <w:p w14:paraId="63FA9635" w14:textId="055C5DA5" w:rsidR="00844F16" w:rsidRDefault="00844F16" w:rsidP="00844F16">
            <w:pPr>
              <w:pStyle w:val="NormalWeb"/>
              <w:numPr>
                <w:ilvl w:val="0"/>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Care people receive is culturally appropriate</w:t>
            </w:r>
          </w:p>
          <w:p w14:paraId="00F87A6F" w14:textId="0F226372" w:rsidR="00844F16" w:rsidRDefault="005441DA" w:rsidP="00844F16">
            <w:pPr>
              <w:pStyle w:val="NormalWeb"/>
              <w:numPr>
                <w:ilvl w:val="0"/>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Add something to the principle “Be strong stewards of worker contributions” about m</w:t>
            </w:r>
            <w:r w:rsidR="00844F16">
              <w:rPr>
                <w:rFonts w:asciiTheme="minorHAnsi" w:hAnsiTheme="minorHAnsi" w:cstheme="minorHAnsi"/>
                <w:sz w:val="22"/>
                <w:szCs w:val="22"/>
              </w:rPr>
              <w:t>aintain</w:t>
            </w:r>
            <w:r>
              <w:rPr>
                <w:rFonts w:asciiTheme="minorHAnsi" w:hAnsiTheme="minorHAnsi" w:cstheme="minorHAnsi"/>
                <w:sz w:val="22"/>
                <w:szCs w:val="22"/>
              </w:rPr>
              <w:t>ing</w:t>
            </w:r>
            <w:r w:rsidR="00844F16">
              <w:rPr>
                <w:rFonts w:asciiTheme="minorHAnsi" w:hAnsiTheme="minorHAnsi" w:cstheme="minorHAnsi"/>
                <w:sz w:val="22"/>
                <w:szCs w:val="22"/>
              </w:rPr>
              <w:t xml:space="preserve"> the</w:t>
            </w:r>
            <w:r>
              <w:rPr>
                <w:rFonts w:asciiTheme="minorHAnsi" w:hAnsiTheme="minorHAnsi" w:cstheme="minorHAnsi"/>
                <w:sz w:val="22"/>
                <w:szCs w:val="22"/>
              </w:rPr>
              <w:t xml:space="preserve"> stability and</w:t>
            </w:r>
            <w:r w:rsidR="00844F16">
              <w:rPr>
                <w:rFonts w:asciiTheme="minorHAnsi" w:hAnsiTheme="minorHAnsi" w:cstheme="minorHAnsi"/>
                <w:sz w:val="22"/>
                <w:szCs w:val="22"/>
              </w:rPr>
              <w:t xml:space="preserve"> </w:t>
            </w:r>
            <w:r>
              <w:rPr>
                <w:rFonts w:asciiTheme="minorHAnsi" w:hAnsiTheme="minorHAnsi" w:cstheme="minorHAnsi"/>
                <w:sz w:val="22"/>
                <w:szCs w:val="22"/>
              </w:rPr>
              <w:t xml:space="preserve">financial soundness of the </w:t>
            </w:r>
            <w:r w:rsidR="00FA390B">
              <w:rPr>
                <w:rFonts w:asciiTheme="minorHAnsi" w:hAnsiTheme="minorHAnsi" w:cstheme="minorHAnsi"/>
                <w:sz w:val="22"/>
                <w:szCs w:val="22"/>
              </w:rPr>
              <w:t>T</w:t>
            </w:r>
            <w:r>
              <w:rPr>
                <w:rFonts w:asciiTheme="minorHAnsi" w:hAnsiTheme="minorHAnsi" w:cstheme="minorHAnsi"/>
                <w:sz w:val="22"/>
                <w:szCs w:val="22"/>
              </w:rPr>
              <w:t>rust</w:t>
            </w:r>
            <w:r w:rsidR="00774D63">
              <w:rPr>
                <w:rFonts w:asciiTheme="minorHAnsi" w:hAnsiTheme="minorHAnsi" w:cstheme="minorHAnsi"/>
                <w:sz w:val="22"/>
                <w:szCs w:val="22"/>
              </w:rPr>
              <w:t xml:space="preserve"> to make sure it’s a sustainable model going forward</w:t>
            </w:r>
          </w:p>
          <w:p w14:paraId="64A3879A" w14:textId="07F750C2" w:rsidR="00844F16" w:rsidRDefault="00844F16" w:rsidP="00844F16">
            <w:pPr>
              <w:pStyle w:val="NormalWeb"/>
              <w:numPr>
                <w:ilvl w:val="0"/>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Promote strong and stable </w:t>
            </w:r>
            <w:r w:rsidR="00774D63">
              <w:rPr>
                <w:rFonts w:asciiTheme="minorHAnsi" w:hAnsiTheme="minorHAnsi" w:cstheme="minorHAnsi"/>
                <w:sz w:val="22"/>
                <w:szCs w:val="22"/>
              </w:rPr>
              <w:t xml:space="preserve">long-term services and supports workforce and </w:t>
            </w:r>
            <w:r>
              <w:rPr>
                <w:rFonts w:asciiTheme="minorHAnsi" w:hAnsiTheme="minorHAnsi" w:cstheme="minorHAnsi"/>
                <w:sz w:val="22"/>
                <w:szCs w:val="22"/>
              </w:rPr>
              <w:t xml:space="preserve">provider network </w:t>
            </w:r>
            <w:r w:rsidR="00774D63">
              <w:rPr>
                <w:rFonts w:asciiTheme="minorHAnsi" w:hAnsiTheme="minorHAnsi" w:cstheme="minorHAnsi"/>
                <w:sz w:val="22"/>
                <w:szCs w:val="22"/>
              </w:rPr>
              <w:t>that delivers the high-quality care to meet increased demand for services and support</w:t>
            </w:r>
          </w:p>
          <w:p w14:paraId="4DC21466" w14:textId="284DCFB3" w:rsidR="00844F16" w:rsidRDefault="00844F16" w:rsidP="00844F16">
            <w:pPr>
              <w:pStyle w:val="NormalWeb"/>
              <w:numPr>
                <w:ilvl w:val="0"/>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Ensure racial </w:t>
            </w:r>
            <w:r w:rsidR="00774D63">
              <w:rPr>
                <w:rFonts w:asciiTheme="minorHAnsi" w:hAnsiTheme="minorHAnsi" w:cstheme="minorHAnsi"/>
                <w:sz w:val="22"/>
                <w:szCs w:val="22"/>
              </w:rPr>
              <w:t xml:space="preserve">and </w:t>
            </w:r>
            <w:r>
              <w:rPr>
                <w:rFonts w:asciiTheme="minorHAnsi" w:hAnsiTheme="minorHAnsi" w:cstheme="minorHAnsi"/>
                <w:sz w:val="22"/>
                <w:szCs w:val="22"/>
              </w:rPr>
              <w:t>gender equity</w:t>
            </w:r>
            <w:r w:rsidR="00774D63">
              <w:rPr>
                <w:rFonts w:asciiTheme="minorHAnsi" w:hAnsiTheme="minorHAnsi" w:cstheme="minorHAnsi"/>
                <w:sz w:val="22"/>
                <w:szCs w:val="22"/>
              </w:rPr>
              <w:t xml:space="preserve"> for the delivery of the benefits and outreach to the community about the program</w:t>
            </w:r>
            <w:r w:rsidR="00C61054">
              <w:rPr>
                <w:rFonts w:asciiTheme="minorHAnsi" w:hAnsiTheme="minorHAnsi" w:cstheme="minorHAnsi"/>
                <w:sz w:val="22"/>
                <w:szCs w:val="22"/>
              </w:rPr>
              <w:t xml:space="preserve"> and the collection of funds</w:t>
            </w:r>
          </w:p>
          <w:p w14:paraId="1EE9E31D" w14:textId="514E081B" w:rsidR="00844F16" w:rsidRDefault="00844F16" w:rsidP="00844F16">
            <w:pPr>
              <w:pStyle w:val="NormalWeb"/>
              <w:numPr>
                <w:ilvl w:val="0"/>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Like entrepreneurial change</w:t>
            </w:r>
          </w:p>
          <w:p w14:paraId="3192224D" w14:textId="139E6424" w:rsidR="00A10329" w:rsidRDefault="00D66D36" w:rsidP="00844F1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Poll results</w:t>
            </w:r>
            <w:r w:rsidR="00C61054">
              <w:rPr>
                <w:rFonts w:asciiTheme="minorHAnsi" w:hAnsiTheme="minorHAnsi" w:cstheme="minorHAnsi"/>
                <w:sz w:val="22"/>
                <w:szCs w:val="22"/>
              </w:rPr>
              <w:t>, Foundational Principles are</w:t>
            </w:r>
            <w:r>
              <w:rPr>
                <w:rFonts w:asciiTheme="minorHAnsi" w:hAnsiTheme="minorHAnsi" w:cstheme="minorHAnsi"/>
                <w:sz w:val="22"/>
                <w:szCs w:val="22"/>
              </w:rPr>
              <w:t xml:space="preserve">:  </w:t>
            </w:r>
          </w:p>
          <w:p w14:paraId="166B076B" w14:textId="36483274" w:rsidR="00C61054" w:rsidRDefault="00D66D36" w:rsidP="008D23BE">
            <w:pPr>
              <w:pStyle w:val="NormalWeb"/>
              <w:numPr>
                <w:ilvl w:val="0"/>
                <w:numId w:val="1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73% </w:t>
            </w:r>
            <w:r w:rsidR="00C61054">
              <w:rPr>
                <w:rFonts w:asciiTheme="minorHAnsi" w:hAnsiTheme="minorHAnsi" w:cstheme="minorHAnsi"/>
                <w:sz w:val="22"/>
                <w:szCs w:val="22"/>
              </w:rPr>
              <w:t xml:space="preserve">Is substantially </w:t>
            </w:r>
            <w:r>
              <w:rPr>
                <w:rFonts w:asciiTheme="minorHAnsi" w:hAnsiTheme="minorHAnsi" w:cstheme="minorHAnsi"/>
                <w:sz w:val="22"/>
                <w:szCs w:val="22"/>
              </w:rPr>
              <w:t>complete</w:t>
            </w:r>
            <w:r w:rsidR="00C61054">
              <w:rPr>
                <w:rFonts w:asciiTheme="minorHAnsi" w:hAnsiTheme="minorHAnsi" w:cstheme="minorHAnsi"/>
                <w:sz w:val="22"/>
                <w:szCs w:val="22"/>
              </w:rPr>
              <w:t xml:space="preserve"> and ready for approval</w:t>
            </w:r>
          </w:p>
          <w:p w14:paraId="38F831E8" w14:textId="203EC839" w:rsidR="00C61054" w:rsidRDefault="00D66D36" w:rsidP="008D23BE">
            <w:pPr>
              <w:pStyle w:val="NormalWeb"/>
              <w:numPr>
                <w:ilvl w:val="0"/>
                <w:numId w:val="1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27% </w:t>
            </w:r>
            <w:r w:rsidR="00C61054">
              <w:rPr>
                <w:rFonts w:asciiTheme="minorHAnsi" w:hAnsiTheme="minorHAnsi" w:cstheme="minorHAnsi"/>
                <w:sz w:val="22"/>
                <w:szCs w:val="22"/>
              </w:rPr>
              <w:t>N</w:t>
            </w:r>
            <w:r>
              <w:rPr>
                <w:rFonts w:asciiTheme="minorHAnsi" w:hAnsiTheme="minorHAnsi" w:cstheme="minorHAnsi"/>
                <w:sz w:val="22"/>
                <w:szCs w:val="22"/>
              </w:rPr>
              <w:t xml:space="preserve">eeds </w:t>
            </w:r>
            <w:r w:rsidR="00C61054">
              <w:rPr>
                <w:rFonts w:asciiTheme="minorHAnsi" w:hAnsiTheme="minorHAnsi" w:cstheme="minorHAnsi"/>
                <w:sz w:val="22"/>
                <w:szCs w:val="22"/>
              </w:rPr>
              <w:t xml:space="preserve">additional </w:t>
            </w:r>
            <w:r>
              <w:rPr>
                <w:rFonts w:asciiTheme="minorHAnsi" w:hAnsiTheme="minorHAnsi" w:cstheme="minorHAnsi"/>
                <w:sz w:val="22"/>
                <w:szCs w:val="22"/>
              </w:rPr>
              <w:t>work</w:t>
            </w:r>
          </w:p>
          <w:p w14:paraId="0FD48E5F" w14:textId="32371336" w:rsidR="00D66D36" w:rsidRDefault="00C61054" w:rsidP="008D23BE">
            <w:pPr>
              <w:pStyle w:val="NormalWeb"/>
              <w:numPr>
                <w:ilvl w:val="0"/>
                <w:numId w:val="1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0% Not sure</w:t>
            </w:r>
          </w:p>
          <w:p w14:paraId="2711EFF8" w14:textId="77777777" w:rsidR="001C6A62" w:rsidRDefault="001C6A62" w:rsidP="00844F16">
            <w:pPr>
              <w:pStyle w:val="NormalWeb"/>
              <w:spacing w:before="0" w:beforeAutospacing="0" w:after="0" w:afterAutospacing="0"/>
              <w:rPr>
                <w:rFonts w:asciiTheme="minorHAnsi" w:hAnsiTheme="minorHAnsi" w:cstheme="minorHAnsi"/>
                <w:b/>
                <w:sz w:val="22"/>
                <w:szCs w:val="22"/>
                <w:u w:val="single"/>
              </w:rPr>
            </w:pPr>
          </w:p>
          <w:p w14:paraId="20440DF6" w14:textId="4BCA32F6" w:rsidR="00C61054" w:rsidRDefault="00343F66" w:rsidP="00844F16">
            <w:pPr>
              <w:pStyle w:val="NormalWeb"/>
              <w:spacing w:before="0" w:beforeAutospacing="0" w:after="0" w:afterAutospacing="0"/>
              <w:rPr>
                <w:rFonts w:asciiTheme="minorHAnsi" w:hAnsiTheme="minorHAnsi" w:cstheme="minorHAnsi"/>
                <w:sz w:val="22"/>
                <w:szCs w:val="22"/>
              </w:rPr>
            </w:pPr>
            <w:r w:rsidRPr="00343F66">
              <w:rPr>
                <w:rFonts w:asciiTheme="minorHAnsi" w:hAnsiTheme="minorHAnsi" w:cstheme="minorHAnsi"/>
                <w:b/>
                <w:sz w:val="22"/>
                <w:szCs w:val="22"/>
                <w:u w:val="single"/>
              </w:rPr>
              <w:t>Bylaws:</w:t>
            </w:r>
            <w:r>
              <w:rPr>
                <w:rFonts w:asciiTheme="minorHAnsi" w:hAnsiTheme="minorHAnsi" w:cstheme="minorHAnsi"/>
                <w:sz w:val="22"/>
                <w:szCs w:val="22"/>
              </w:rPr>
              <w:t xml:space="preserve">  </w:t>
            </w:r>
            <w:r w:rsidR="00C61054">
              <w:rPr>
                <w:rFonts w:asciiTheme="minorHAnsi" w:hAnsiTheme="minorHAnsi" w:cstheme="minorHAnsi"/>
                <w:sz w:val="22"/>
                <w:szCs w:val="22"/>
              </w:rPr>
              <w:t>Additional feedback was received on the draft bylaws in the meeting discussion</w:t>
            </w:r>
          </w:p>
          <w:p w14:paraId="728AB25F" w14:textId="6BB9CB58" w:rsidR="00B97115" w:rsidRDefault="00D66D36" w:rsidP="00AB1B10">
            <w:pPr>
              <w:pStyle w:val="NormalWeb"/>
              <w:numPr>
                <w:ilvl w:val="0"/>
                <w:numId w:val="1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Statute dictates who is on the Commission</w:t>
            </w:r>
            <w:r w:rsidR="00B97115">
              <w:rPr>
                <w:rFonts w:asciiTheme="minorHAnsi" w:hAnsiTheme="minorHAnsi" w:cstheme="minorHAnsi"/>
                <w:sz w:val="22"/>
                <w:szCs w:val="22"/>
              </w:rPr>
              <w:t xml:space="preserve">.  There are two positions for </w:t>
            </w:r>
            <w:r w:rsidR="00B97115" w:rsidRPr="00B97115">
              <w:rPr>
                <w:rFonts w:asciiTheme="minorHAnsi" w:hAnsiTheme="minorHAnsi" w:cstheme="minorHAnsi"/>
                <w:sz w:val="22"/>
                <w:szCs w:val="22"/>
              </w:rPr>
              <w:t>individuals receiving long</w:t>
            </w:r>
            <w:r w:rsidR="00B97115" w:rsidRPr="00B97115">
              <w:rPr>
                <w:rFonts w:asciiTheme="minorHAnsi" w:hAnsiTheme="minorHAnsi" w:cstheme="minorHAnsi"/>
                <w:sz w:val="22"/>
                <w:szCs w:val="22"/>
              </w:rPr>
              <w:noBreakHyphen/>
              <w:t>term services and supports or their designees or representatives of consumers receiving LTSS under the program</w:t>
            </w:r>
            <w:r w:rsidR="00B97115">
              <w:rPr>
                <w:rFonts w:asciiTheme="minorHAnsi" w:hAnsiTheme="minorHAnsi" w:cstheme="minorHAnsi"/>
                <w:sz w:val="22"/>
                <w:szCs w:val="22"/>
              </w:rPr>
              <w:t>.  So the</w:t>
            </w:r>
            <w:r>
              <w:rPr>
                <w:rFonts w:asciiTheme="minorHAnsi" w:hAnsiTheme="minorHAnsi" w:cstheme="minorHAnsi"/>
                <w:sz w:val="22"/>
                <w:szCs w:val="22"/>
              </w:rPr>
              <w:t xml:space="preserve"> designee can be family caregiver</w:t>
            </w:r>
            <w:r w:rsidR="00B97115">
              <w:rPr>
                <w:rFonts w:asciiTheme="minorHAnsi" w:hAnsiTheme="minorHAnsi" w:cstheme="minorHAnsi"/>
                <w:sz w:val="22"/>
                <w:szCs w:val="22"/>
              </w:rPr>
              <w:t>.</w:t>
            </w:r>
          </w:p>
          <w:p w14:paraId="51BAE0A2" w14:textId="454D57FB" w:rsidR="00B97115" w:rsidRDefault="00B97115" w:rsidP="00B97115">
            <w:pPr>
              <w:pStyle w:val="NormalWeb"/>
              <w:numPr>
                <w:ilvl w:val="1"/>
                <w:numId w:val="1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There was a motion to recommend to the Governor’s office that an unpaid family caregiver fill the second position for client representatives.  The move was seconded.  A voice vote was taken and the motion was passed.</w:t>
            </w:r>
          </w:p>
          <w:p w14:paraId="5474AB22" w14:textId="77777777" w:rsidR="006C779E" w:rsidRDefault="00B97115" w:rsidP="006C779E">
            <w:pPr>
              <w:pStyle w:val="NormalWeb"/>
              <w:numPr>
                <w:ilvl w:val="0"/>
                <w:numId w:val="1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w:t>
            </w:r>
            <w:r w:rsidR="00D66D36">
              <w:rPr>
                <w:rFonts w:asciiTheme="minorHAnsi" w:hAnsiTheme="minorHAnsi" w:cstheme="minorHAnsi"/>
                <w:sz w:val="22"/>
                <w:szCs w:val="22"/>
              </w:rPr>
              <w:t>ay want to include tribal representative in the future and</w:t>
            </w:r>
            <w:r w:rsidR="00A96E77">
              <w:rPr>
                <w:rFonts w:asciiTheme="minorHAnsi" w:hAnsiTheme="minorHAnsi" w:cstheme="minorHAnsi"/>
                <w:sz w:val="22"/>
                <w:szCs w:val="22"/>
              </w:rPr>
              <w:t xml:space="preserve"> </w:t>
            </w:r>
            <w:r>
              <w:rPr>
                <w:rFonts w:asciiTheme="minorHAnsi" w:hAnsiTheme="minorHAnsi" w:cstheme="minorHAnsi"/>
                <w:sz w:val="22"/>
                <w:szCs w:val="22"/>
              </w:rPr>
              <w:t xml:space="preserve">this </w:t>
            </w:r>
            <w:r w:rsidR="00A96E77">
              <w:rPr>
                <w:rFonts w:asciiTheme="minorHAnsi" w:hAnsiTheme="minorHAnsi" w:cstheme="minorHAnsi"/>
                <w:sz w:val="22"/>
                <w:szCs w:val="22"/>
              </w:rPr>
              <w:t xml:space="preserve">would require a legislative change.   </w:t>
            </w:r>
            <w:r>
              <w:rPr>
                <w:rFonts w:asciiTheme="minorHAnsi" w:hAnsiTheme="minorHAnsi" w:cstheme="minorHAnsi"/>
                <w:sz w:val="22"/>
                <w:szCs w:val="22"/>
              </w:rPr>
              <w:t>There are ongoing d</w:t>
            </w:r>
            <w:r w:rsidR="00A96E77">
              <w:rPr>
                <w:rFonts w:asciiTheme="minorHAnsi" w:hAnsiTheme="minorHAnsi" w:cstheme="minorHAnsi"/>
                <w:sz w:val="22"/>
                <w:szCs w:val="22"/>
              </w:rPr>
              <w:t>iscussions to figure out how tribes want to participate</w:t>
            </w:r>
            <w:r>
              <w:rPr>
                <w:rFonts w:asciiTheme="minorHAnsi" w:hAnsiTheme="minorHAnsi" w:cstheme="minorHAnsi"/>
                <w:sz w:val="22"/>
                <w:szCs w:val="22"/>
              </w:rPr>
              <w:t xml:space="preserve"> and i</w:t>
            </w:r>
            <w:r w:rsidR="00A96E77">
              <w:rPr>
                <w:rFonts w:asciiTheme="minorHAnsi" w:hAnsiTheme="minorHAnsi" w:cstheme="minorHAnsi"/>
                <w:sz w:val="22"/>
                <w:szCs w:val="22"/>
              </w:rPr>
              <w:t>nformation will be brought to the Commission.</w:t>
            </w:r>
          </w:p>
          <w:p w14:paraId="43D1E7E7" w14:textId="473409A5" w:rsidR="00343F66" w:rsidRPr="006C779E" w:rsidRDefault="00075FAB" w:rsidP="006C779E">
            <w:pPr>
              <w:pStyle w:val="NormalWeb"/>
              <w:numPr>
                <w:ilvl w:val="0"/>
                <w:numId w:val="11"/>
              </w:numPr>
              <w:spacing w:before="0" w:beforeAutospacing="0" w:after="0" w:afterAutospacing="0"/>
              <w:rPr>
                <w:rFonts w:asciiTheme="minorHAnsi" w:hAnsiTheme="minorHAnsi" w:cstheme="minorHAnsi"/>
                <w:sz w:val="22"/>
                <w:szCs w:val="22"/>
              </w:rPr>
            </w:pPr>
            <w:r w:rsidRPr="008102CA">
              <w:rPr>
                <w:rFonts w:asciiTheme="minorHAnsi" w:hAnsiTheme="minorHAnsi" w:cstheme="minorHAnsi"/>
                <w:sz w:val="22"/>
                <w:szCs w:val="22"/>
              </w:rPr>
              <w:t xml:space="preserve">Include procedure on how decisions are made and </w:t>
            </w:r>
            <w:r w:rsidR="000B097D">
              <w:rPr>
                <w:rFonts w:asciiTheme="minorHAnsi" w:hAnsiTheme="minorHAnsi" w:cstheme="minorHAnsi"/>
                <w:sz w:val="22"/>
                <w:szCs w:val="22"/>
              </w:rPr>
              <w:t xml:space="preserve">that they </w:t>
            </w:r>
            <w:r w:rsidRPr="008102CA">
              <w:rPr>
                <w:rFonts w:asciiTheme="minorHAnsi" w:hAnsiTheme="minorHAnsi" w:cstheme="minorHAnsi"/>
                <w:sz w:val="22"/>
                <w:szCs w:val="22"/>
              </w:rPr>
              <w:t xml:space="preserve">should </w:t>
            </w:r>
            <w:r w:rsidR="001C0B4F" w:rsidRPr="008102CA">
              <w:rPr>
                <w:rFonts w:asciiTheme="minorHAnsi" w:hAnsiTheme="minorHAnsi" w:cstheme="minorHAnsi"/>
                <w:sz w:val="22"/>
                <w:szCs w:val="22"/>
              </w:rPr>
              <w:t>be informed and based on actuarial information.</w:t>
            </w:r>
            <w:r w:rsidR="006C779E" w:rsidRPr="008102CA">
              <w:rPr>
                <w:rFonts w:asciiTheme="minorHAnsi" w:hAnsiTheme="minorHAnsi" w:cstheme="minorHAnsi"/>
                <w:sz w:val="22"/>
                <w:szCs w:val="22"/>
              </w:rPr>
              <w:t xml:space="preserve">  </w:t>
            </w:r>
            <w:r w:rsidR="008102CA" w:rsidRPr="008102CA">
              <w:rPr>
                <w:rFonts w:asciiTheme="minorHAnsi" w:hAnsiTheme="minorHAnsi" w:cstheme="minorHAnsi"/>
                <w:sz w:val="22"/>
                <w:szCs w:val="22"/>
              </w:rPr>
              <w:t>R</w:t>
            </w:r>
            <w:r w:rsidR="006C779E" w:rsidRPr="006C779E">
              <w:rPr>
                <w:rFonts w:asciiTheme="minorHAnsi" w:hAnsiTheme="minorHAnsi" w:cstheme="minorHAnsi"/>
                <w:sz w:val="22"/>
                <w:szCs w:val="22"/>
              </w:rPr>
              <w:t xml:space="preserve">eflect how we go about </w:t>
            </w:r>
            <w:r w:rsidR="008102CA">
              <w:rPr>
                <w:rFonts w:asciiTheme="minorHAnsi" w:hAnsiTheme="minorHAnsi" w:cstheme="minorHAnsi"/>
                <w:sz w:val="22"/>
                <w:szCs w:val="22"/>
              </w:rPr>
              <w:t>making a recommendation to the L</w:t>
            </w:r>
            <w:r w:rsidR="006C779E" w:rsidRPr="006C779E">
              <w:rPr>
                <w:rFonts w:asciiTheme="minorHAnsi" w:hAnsiTheme="minorHAnsi" w:cstheme="minorHAnsi"/>
                <w:sz w:val="22"/>
                <w:szCs w:val="22"/>
              </w:rPr>
              <w:t xml:space="preserve">egislature or how we go about making a recommendation to the Pension Funding Council on </w:t>
            </w:r>
            <w:r w:rsidR="008102CA">
              <w:rPr>
                <w:rFonts w:asciiTheme="minorHAnsi" w:hAnsiTheme="minorHAnsi" w:cstheme="minorHAnsi"/>
                <w:sz w:val="22"/>
                <w:szCs w:val="22"/>
              </w:rPr>
              <w:t>the premium rate.  H</w:t>
            </w:r>
            <w:r w:rsidR="006C779E" w:rsidRPr="006C779E">
              <w:rPr>
                <w:rFonts w:asciiTheme="minorHAnsi" w:hAnsiTheme="minorHAnsi" w:cstheme="minorHAnsi"/>
                <w:sz w:val="22"/>
                <w:szCs w:val="22"/>
              </w:rPr>
              <w:t>ow we'll proceed in our decision</w:t>
            </w:r>
            <w:r w:rsidR="006C779E" w:rsidRPr="006C779E">
              <w:rPr>
                <w:rFonts w:asciiTheme="minorHAnsi" w:hAnsiTheme="minorHAnsi" w:cstheme="minorHAnsi"/>
                <w:sz w:val="22"/>
                <w:szCs w:val="22"/>
              </w:rPr>
              <w:noBreakHyphen/>
              <w:t xml:space="preserve">making and how we make recommendations to the various bodies that we work with.  </w:t>
            </w:r>
            <w:r w:rsidR="008102CA">
              <w:rPr>
                <w:rFonts w:asciiTheme="minorHAnsi" w:hAnsiTheme="minorHAnsi" w:cstheme="minorHAnsi"/>
                <w:sz w:val="22"/>
                <w:szCs w:val="22"/>
              </w:rPr>
              <w:t>Senator Conway shared that t</w:t>
            </w:r>
            <w:r w:rsidR="001C0B4F" w:rsidRPr="006C779E">
              <w:rPr>
                <w:rFonts w:asciiTheme="minorHAnsi" w:hAnsiTheme="minorHAnsi" w:cstheme="minorHAnsi"/>
                <w:sz w:val="22"/>
                <w:szCs w:val="22"/>
              </w:rPr>
              <w:t xml:space="preserve">he </w:t>
            </w:r>
            <w:r w:rsidR="008102CA">
              <w:rPr>
                <w:rFonts w:asciiTheme="minorHAnsi" w:hAnsiTheme="minorHAnsi" w:cstheme="minorHAnsi"/>
                <w:sz w:val="22"/>
                <w:szCs w:val="22"/>
              </w:rPr>
              <w:t>p</w:t>
            </w:r>
            <w:r w:rsidR="001C0B4F" w:rsidRPr="006C779E">
              <w:rPr>
                <w:rFonts w:asciiTheme="minorHAnsi" w:hAnsiTheme="minorHAnsi" w:cstheme="minorHAnsi"/>
                <w:sz w:val="22"/>
                <w:szCs w:val="22"/>
              </w:rPr>
              <w:t xml:space="preserve">ension </w:t>
            </w:r>
            <w:r w:rsidR="008102CA">
              <w:rPr>
                <w:rFonts w:asciiTheme="minorHAnsi" w:hAnsiTheme="minorHAnsi" w:cstheme="minorHAnsi"/>
                <w:sz w:val="22"/>
                <w:szCs w:val="22"/>
              </w:rPr>
              <w:t>committee b</w:t>
            </w:r>
            <w:r w:rsidR="001C0B4F" w:rsidRPr="006C779E">
              <w:rPr>
                <w:rFonts w:asciiTheme="minorHAnsi" w:hAnsiTheme="minorHAnsi" w:cstheme="minorHAnsi"/>
                <w:sz w:val="22"/>
                <w:szCs w:val="22"/>
              </w:rPr>
              <w:t xml:space="preserve">ylaws offer a lot of guidance in terms of trying to figure out a way to have community input in decisions that </w:t>
            </w:r>
            <w:r w:rsidR="001C0B4F">
              <w:rPr>
                <w:rFonts w:asciiTheme="minorHAnsi" w:hAnsiTheme="minorHAnsi" w:cstheme="minorHAnsi"/>
                <w:sz w:val="22"/>
                <w:szCs w:val="22"/>
              </w:rPr>
              <w:t>have</w:t>
            </w:r>
            <w:r w:rsidR="001C0B4F" w:rsidRPr="006C779E">
              <w:rPr>
                <w:rFonts w:asciiTheme="minorHAnsi" w:hAnsiTheme="minorHAnsi" w:cstheme="minorHAnsi"/>
                <w:sz w:val="22"/>
                <w:szCs w:val="22"/>
              </w:rPr>
              <w:t xml:space="preserve"> important actuarial issues involved.  </w:t>
            </w:r>
          </w:p>
          <w:p w14:paraId="3E4A9F82" w14:textId="1F7356B3" w:rsidR="00A96E77" w:rsidRDefault="008D23BE" w:rsidP="006C779E">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 xml:space="preserve">Article VI, </w:t>
            </w:r>
            <w:r w:rsidR="00A96E77">
              <w:rPr>
                <w:rFonts w:asciiTheme="minorHAnsi" w:hAnsiTheme="minorHAnsi" w:cstheme="minorHAnsi"/>
                <w:sz w:val="22"/>
                <w:szCs w:val="22"/>
              </w:rPr>
              <w:t>Section</w:t>
            </w:r>
            <w:r>
              <w:rPr>
                <w:rFonts w:asciiTheme="minorHAnsi" w:hAnsiTheme="minorHAnsi" w:cstheme="minorHAnsi"/>
                <w:sz w:val="22"/>
                <w:szCs w:val="22"/>
              </w:rPr>
              <w:t xml:space="preserve"> 5, #4 “</w:t>
            </w:r>
            <w:r w:rsidRPr="008D23BE">
              <w:rPr>
                <w:rFonts w:asciiTheme="minorHAnsi" w:hAnsiTheme="minorHAnsi" w:cstheme="minorHAnsi"/>
                <w:color w:val="auto"/>
                <w:sz w:val="22"/>
                <w:szCs w:val="22"/>
              </w:rPr>
              <w:t>The Commission and its members may not lobby in support or opposition to legislative proposals, but the Commission may provide information to appropriate parties about proposed legislation and its potential effect on the Long-Term Services and Supports Trust Program.</w:t>
            </w:r>
            <w:r>
              <w:rPr>
                <w:sz w:val="16"/>
                <w:szCs w:val="16"/>
              </w:rPr>
              <w:t xml:space="preserve">”  </w:t>
            </w:r>
            <w:r>
              <w:rPr>
                <w:rFonts w:asciiTheme="minorHAnsi" w:hAnsiTheme="minorHAnsi" w:cstheme="minorHAnsi"/>
                <w:sz w:val="22"/>
                <w:szCs w:val="22"/>
              </w:rPr>
              <w:t xml:space="preserve">Please </w:t>
            </w:r>
            <w:r w:rsidR="00A96E77">
              <w:rPr>
                <w:rFonts w:asciiTheme="minorHAnsi" w:hAnsiTheme="minorHAnsi" w:cstheme="minorHAnsi"/>
                <w:sz w:val="22"/>
                <w:szCs w:val="22"/>
              </w:rPr>
              <w:t>provide clarity</w:t>
            </w:r>
            <w:r>
              <w:rPr>
                <w:rFonts w:asciiTheme="minorHAnsi" w:hAnsiTheme="minorHAnsi" w:cstheme="minorHAnsi"/>
                <w:sz w:val="22"/>
                <w:szCs w:val="22"/>
              </w:rPr>
              <w:t>, is that as Commission members, ourselves, or outside of the Commission space?</w:t>
            </w:r>
          </w:p>
          <w:p w14:paraId="5C267650" w14:textId="77777777" w:rsidR="008D23BE" w:rsidRDefault="00A96E77"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Poll results</w:t>
            </w:r>
            <w:r w:rsidR="008D23BE">
              <w:rPr>
                <w:rFonts w:asciiTheme="minorHAnsi" w:hAnsiTheme="minorHAnsi" w:cstheme="minorHAnsi"/>
                <w:sz w:val="22"/>
                <w:szCs w:val="22"/>
              </w:rPr>
              <w:t xml:space="preserve"> Bylaws are</w:t>
            </w:r>
            <w:r>
              <w:rPr>
                <w:rFonts w:asciiTheme="minorHAnsi" w:hAnsiTheme="minorHAnsi" w:cstheme="minorHAnsi"/>
                <w:sz w:val="22"/>
                <w:szCs w:val="22"/>
              </w:rPr>
              <w:t xml:space="preserve">:  </w:t>
            </w:r>
          </w:p>
          <w:p w14:paraId="4D96370D" w14:textId="77777777" w:rsidR="008D23BE" w:rsidRDefault="00A96E77" w:rsidP="008D23BE">
            <w:pPr>
              <w:pStyle w:val="NormalWeb"/>
              <w:numPr>
                <w:ilvl w:val="0"/>
                <w:numId w:val="1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76% </w:t>
            </w:r>
            <w:r w:rsidR="008D23BE">
              <w:rPr>
                <w:rFonts w:asciiTheme="minorHAnsi" w:hAnsiTheme="minorHAnsi" w:cstheme="minorHAnsi"/>
                <w:sz w:val="22"/>
                <w:szCs w:val="22"/>
              </w:rPr>
              <w:t>Is substantially complete and ready for approval</w:t>
            </w:r>
          </w:p>
          <w:p w14:paraId="0A594A08" w14:textId="77777777" w:rsidR="00343F66" w:rsidRDefault="00A96E77" w:rsidP="008D23BE">
            <w:pPr>
              <w:pStyle w:val="NormalWeb"/>
              <w:numPr>
                <w:ilvl w:val="0"/>
                <w:numId w:val="1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14% </w:t>
            </w:r>
            <w:r w:rsidR="00343F66">
              <w:rPr>
                <w:rFonts w:asciiTheme="minorHAnsi" w:hAnsiTheme="minorHAnsi" w:cstheme="minorHAnsi"/>
                <w:sz w:val="22"/>
                <w:szCs w:val="22"/>
              </w:rPr>
              <w:t>Needs additional work</w:t>
            </w:r>
          </w:p>
          <w:p w14:paraId="371DBB16" w14:textId="20C97481" w:rsidR="00A96E77" w:rsidRDefault="00A96E77" w:rsidP="008D23BE">
            <w:pPr>
              <w:pStyle w:val="NormalWeb"/>
              <w:numPr>
                <w:ilvl w:val="0"/>
                <w:numId w:val="1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10% </w:t>
            </w:r>
            <w:r w:rsidR="00343F66">
              <w:rPr>
                <w:rFonts w:asciiTheme="minorHAnsi" w:hAnsiTheme="minorHAnsi" w:cstheme="minorHAnsi"/>
                <w:sz w:val="22"/>
                <w:szCs w:val="22"/>
              </w:rPr>
              <w:t>N</w:t>
            </w:r>
            <w:r>
              <w:rPr>
                <w:rFonts w:asciiTheme="minorHAnsi" w:hAnsiTheme="minorHAnsi" w:cstheme="minorHAnsi"/>
                <w:sz w:val="22"/>
                <w:szCs w:val="22"/>
              </w:rPr>
              <w:t>ot sure</w:t>
            </w:r>
          </w:p>
          <w:p w14:paraId="697CA35D" w14:textId="77777777" w:rsidR="001C6A62" w:rsidRDefault="001C6A62" w:rsidP="00A96E77">
            <w:pPr>
              <w:pStyle w:val="NormalWeb"/>
              <w:spacing w:before="0" w:beforeAutospacing="0" w:after="0" w:afterAutospacing="0"/>
              <w:rPr>
                <w:rFonts w:asciiTheme="minorHAnsi" w:hAnsiTheme="minorHAnsi" w:cstheme="minorHAnsi"/>
                <w:b/>
                <w:sz w:val="22"/>
                <w:szCs w:val="22"/>
                <w:u w:val="single"/>
              </w:rPr>
            </w:pPr>
          </w:p>
          <w:p w14:paraId="5E8BD785" w14:textId="3B37E107" w:rsidR="00F1190C" w:rsidRPr="002510C0" w:rsidRDefault="00343F66" w:rsidP="00A96E77">
            <w:pPr>
              <w:pStyle w:val="NormalWeb"/>
              <w:spacing w:before="0" w:beforeAutospacing="0" w:after="0" w:afterAutospacing="0"/>
              <w:rPr>
                <w:rFonts w:asciiTheme="minorHAnsi" w:hAnsiTheme="minorHAnsi" w:cstheme="minorHAnsi"/>
                <w:sz w:val="22"/>
                <w:szCs w:val="22"/>
              </w:rPr>
            </w:pPr>
            <w:r w:rsidRPr="00343F66">
              <w:rPr>
                <w:rFonts w:asciiTheme="minorHAnsi" w:hAnsiTheme="minorHAnsi" w:cstheme="minorHAnsi"/>
                <w:b/>
                <w:sz w:val="22"/>
                <w:szCs w:val="22"/>
                <w:u w:val="single"/>
              </w:rPr>
              <w:t>Charter:</w:t>
            </w:r>
            <w:r>
              <w:rPr>
                <w:rFonts w:asciiTheme="minorHAnsi" w:hAnsiTheme="minorHAnsi" w:cstheme="minorHAnsi"/>
                <w:sz w:val="22"/>
                <w:szCs w:val="22"/>
              </w:rPr>
              <w:t xml:space="preserve">  No feedback was received on the draft charter prior to the meeting and no additional feedback was received in the meeting.</w:t>
            </w:r>
            <w:r w:rsidR="001C6A62">
              <w:rPr>
                <w:rFonts w:asciiTheme="minorHAnsi" w:hAnsiTheme="minorHAnsi" w:cstheme="minorHAnsi"/>
                <w:sz w:val="22"/>
                <w:szCs w:val="22"/>
              </w:rPr>
              <w:t xml:space="preserve">  The charter will be presented for approval at the next Commission meeting on 9/30/2020.</w:t>
            </w:r>
          </w:p>
        </w:tc>
      </w:tr>
      <w:tr w:rsidR="00F1190C" w:rsidRPr="002510C0" w14:paraId="4FCD6EBF" w14:textId="77777777" w:rsidTr="00343F66">
        <w:trPr>
          <w:cantSplit/>
        </w:trPr>
        <w:tc>
          <w:tcPr>
            <w:tcW w:w="2590" w:type="dxa"/>
            <w:tcMar>
              <w:top w:w="40" w:type="dxa"/>
              <w:left w:w="60" w:type="dxa"/>
              <w:bottom w:w="40" w:type="dxa"/>
              <w:right w:w="60" w:type="dxa"/>
            </w:tcMar>
          </w:tcPr>
          <w:p w14:paraId="2505AD05" w14:textId="77777777" w:rsidR="00F1190C" w:rsidRPr="00B97115" w:rsidRDefault="00F1190C" w:rsidP="00F1190C">
            <w:pPr>
              <w:rPr>
                <w:rFonts w:asciiTheme="minorHAnsi" w:hAnsiTheme="minorHAnsi" w:cstheme="minorHAnsi"/>
                <w:sz w:val="22"/>
                <w:szCs w:val="22"/>
              </w:rPr>
            </w:pPr>
            <w:r w:rsidRPr="00B97115">
              <w:rPr>
                <w:rFonts w:asciiTheme="minorHAnsi" w:hAnsiTheme="minorHAnsi" w:cstheme="minorHAnsi"/>
                <w:sz w:val="22"/>
                <w:szCs w:val="22"/>
              </w:rPr>
              <w:t>New Business</w:t>
            </w:r>
          </w:p>
          <w:p w14:paraId="65CB652B" w14:textId="77777777" w:rsidR="00F1190C" w:rsidRPr="00E17517" w:rsidRDefault="00F1190C" w:rsidP="00E17517">
            <w:pPr>
              <w:pStyle w:val="AgendaInformation"/>
              <w:spacing w:after="0" w:line="264" w:lineRule="auto"/>
              <w:rPr>
                <w:rFonts w:asciiTheme="minorHAnsi" w:hAnsiTheme="minorHAnsi" w:cstheme="minorHAnsi"/>
                <w:b/>
                <w:sz w:val="22"/>
              </w:rPr>
            </w:pPr>
            <w:r w:rsidRPr="00E17517">
              <w:rPr>
                <w:rFonts w:asciiTheme="minorHAnsi" w:hAnsiTheme="minorHAnsi" w:cstheme="minorHAnsi"/>
                <w:b/>
                <w:sz w:val="22"/>
              </w:rPr>
              <w:t>Reports</w:t>
            </w:r>
          </w:p>
          <w:p w14:paraId="46F4FFFB" w14:textId="77777777" w:rsidR="00F1190C" w:rsidRPr="00B97115" w:rsidRDefault="00F1190C" w:rsidP="00E17517">
            <w:pPr>
              <w:pStyle w:val="AgendaInformation"/>
              <w:numPr>
                <w:ilvl w:val="0"/>
                <w:numId w:val="4"/>
              </w:numPr>
              <w:spacing w:after="0" w:line="264" w:lineRule="auto"/>
              <w:rPr>
                <w:rFonts w:asciiTheme="minorHAnsi" w:hAnsiTheme="minorHAnsi" w:cstheme="minorHAnsi"/>
                <w:sz w:val="22"/>
              </w:rPr>
            </w:pPr>
            <w:r w:rsidRPr="00B97115">
              <w:rPr>
                <w:rFonts w:asciiTheme="minorHAnsi" w:hAnsiTheme="minorHAnsi" w:cstheme="minorHAnsi"/>
                <w:sz w:val="22"/>
              </w:rPr>
              <w:t>Administrative Expenses Report, first report due 11/15/2020</w:t>
            </w:r>
          </w:p>
          <w:p w14:paraId="4F81DB39" w14:textId="6058B5D6" w:rsidR="00F1190C" w:rsidRPr="00E17517" w:rsidRDefault="00F1190C" w:rsidP="00F1190C">
            <w:pPr>
              <w:pStyle w:val="AgendaInformation"/>
              <w:numPr>
                <w:ilvl w:val="0"/>
                <w:numId w:val="4"/>
              </w:numPr>
              <w:spacing w:after="0" w:line="264" w:lineRule="auto"/>
              <w:rPr>
                <w:rFonts w:asciiTheme="minorHAnsi" w:hAnsiTheme="minorHAnsi" w:cstheme="minorHAnsi"/>
                <w:sz w:val="22"/>
              </w:rPr>
            </w:pPr>
            <w:r w:rsidRPr="00B97115">
              <w:rPr>
                <w:rFonts w:asciiTheme="minorHAnsi" w:hAnsiTheme="minorHAnsi" w:cstheme="minorHAnsi"/>
                <w:sz w:val="22"/>
              </w:rPr>
              <w:t>Commission Reports, first report due 1/1/2021</w:t>
            </w:r>
          </w:p>
        </w:tc>
        <w:tc>
          <w:tcPr>
            <w:tcW w:w="11700" w:type="dxa"/>
            <w:tcMar>
              <w:top w:w="40" w:type="dxa"/>
              <w:left w:w="60" w:type="dxa"/>
              <w:bottom w:w="40" w:type="dxa"/>
              <w:right w:w="60" w:type="dxa"/>
            </w:tcMar>
          </w:tcPr>
          <w:p w14:paraId="43C3F652" w14:textId="1DB1A836" w:rsidR="00F1190C" w:rsidRPr="002510C0" w:rsidRDefault="00E17517" w:rsidP="0049001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Formats for the two reports were shared</w:t>
            </w:r>
            <w:r w:rsidR="0049001D">
              <w:rPr>
                <w:rFonts w:asciiTheme="minorHAnsi" w:hAnsiTheme="minorHAnsi" w:cstheme="minorHAnsi"/>
                <w:sz w:val="22"/>
                <w:szCs w:val="22"/>
              </w:rPr>
              <w:t xml:space="preserve">.  </w:t>
            </w:r>
            <w:r>
              <w:rPr>
                <w:rFonts w:asciiTheme="minorHAnsi" w:hAnsiTheme="minorHAnsi" w:cstheme="minorHAnsi"/>
                <w:sz w:val="22"/>
                <w:szCs w:val="22"/>
              </w:rPr>
              <w:t xml:space="preserve">Commission members </w:t>
            </w:r>
            <w:r w:rsidR="0049001D">
              <w:rPr>
                <w:rFonts w:asciiTheme="minorHAnsi" w:hAnsiTheme="minorHAnsi" w:cstheme="minorHAnsi"/>
                <w:sz w:val="22"/>
                <w:szCs w:val="22"/>
              </w:rPr>
              <w:t>indicated they are okay with</w:t>
            </w:r>
            <w:r>
              <w:rPr>
                <w:rFonts w:asciiTheme="minorHAnsi" w:hAnsiTheme="minorHAnsi" w:cstheme="minorHAnsi"/>
                <w:sz w:val="22"/>
                <w:szCs w:val="22"/>
              </w:rPr>
              <w:t xml:space="preserve"> the formats.</w:t>
            </w:r>
          </w:p>
        </w:tc>
      </w:tr>
      <w:tr w:rsidR="00F1190C" w:rsidRPr="002510C0" w14:paraId="248E6551" w14:textId="77777777" w:rsidTr="00343F66">
        <w:trPr>
          <w:cantSplit/>
        </w:trPr>
        <w:tc>
          <w:tcPr>
            <w:tcW w:w="2590" w:type="dxa"/>
            <w:tcMar>
              <w:top w:w="40" w:type="dxa"/>
              <w:left w:w="60" w:type="dxa"/>
              <w:bottom w:w="40" w:type="dxa"/>
              <w:right w:w="60" w:type="dxa"/>
            </w:tcMar>
          </w:tcPr>
          <w:p w14:paraId="09C6CE19" w14:textId="77777777" w:rsidR="00E17517" w:rsidRDefault="00E17517" w:rsidP="00E17517">
            <w:pPr>
              <w:rPr>
                <w:rFonts w:asciiTheme="minorHAnsi" w:hAnsiTheme="minorHAnsi" w:cstheme="minorHAnsi"/>
                <w:sz w:val="22"/>
                <w:szCs w:val="22"/>
              </w:rPr>
            </w:pPr>
            <w:r>
              <w:rPr>
                <w:rFonts w:asciiTheme="minorHAnsi" w:hAnsiTheme="minorHAnsi" w:cstheme="minorHAnsi"/>
                <w:sz w:val="22"/>
                <w:szCs w:val="22"/>
              </w:rPr>
              <w:t>New Business</w:t>
            </w:r>
          </w:p>
          <w:p w14:paraId="673AAA19" w14:textId="5BB354BD" w:rsidR="00F1190C" w:rsidRPr="00E17517" w:rsidRDefault="00F1190C" w:rsidP="00E17517">
            <w:pPr>
              <w:rPr>
                <w:rFonts w:asciiTheme="minorHAnsi" w:hAnsiTheme="minorHAnsi" w:cstheme="minorHAnsi"/>
                <w:b/>
                <w:sz w:val="22"/>
                <w:szCs w:val="22"/>
              </w:rPr>
            </w:pPr>
            <w:r w:rsidRPr="00E17517">
              <w:rPr>
                <w:rFonts w:asciiTheme="minorHAnsi" w:hAnsiTheme="minorHAnsi" w:cstheme="minorHAnsi"/>
                <w:b/>
                <w:sz w:val="22"/>
                <w:szCs w:val="22"/>
              </w:rPr>
              <w:t>Actuarial Analysis</w:t>
            </w:r>
          </w:p>
          <w:p w14:paraId="509C6004" w14:textId="77777777" w:rsidR="00F1190C" w:rsidRPr="00E17517" w:rsidRDefault="00F1190C" w:rsidP="00E17517">
            <w:pPr>
              <w:pStyle w:val="AgendaInformation"/>
              <w:numPr>
                <w:ilvl w:val="0"/>
                <w:numId w:val="14"/>
              </w:numPr>
              <w:spacing w:after="0" w:line="264" w:lineRule="auto"/>
              <w:rPr>
                <w:rFonts w:asciiTheme="minorHAnsi" w:hAnsiTheme="minorHAnsi" w:cstheme="minorHAnsi"/>
                <w:sz w:val="22"/>
              </w:rPr>
            </w:pPr>
            <w:r w:rsidRPr="00E17517">
              <w:rPr>
                <w:rFonts w:asciiTheme="minorHAnsi" w:hAnsiTheme="minorHAnsi" w:cstheme="minorHAnsi"/>
                <w:sz w:val="22"/>
              </w:rPr>
              <w:t>OSA Overview</w:t>
            </w:r>
          </w:p>
          <w:p w14:paraId="1A1C589D" w14:textId="77777777" w:rsidR="00F1190C" w:rsidRPr="00E17517" w:rsidRDefault="00F1190C" w:rsidP="00E17517">
            <w:pPr>
              <w:pStyle w:val="AgendaInformation"/>
              <w:numPr>
                <w:ilvl w:val="0"/>
                <w:numId w:val="14"/>
              </w:numPr>
              <w:spacing w:after="0" w:line="264" w:lineRule="auto"/>
              <w:rPr>
                <w:rFonts w:asciiTheme="minorHAnsi" w:hAnsiTheme="minorHAnsi" w:cstheme="minorHAnsi"/>
                <w:sz w:val="22"/>
              </w:rPr>
            </w:pPr>
            <w:r w:rsidRPr="00E17517">
              <w:rPr>
                <w:rFonts w:asciiTheme="minorHAnsi" w:hAnsiTheme="minorHAnsi" w:cstheme="minorHAnsi"/>
                <w:sz w:val="22"/>
              </w:rPr>
              <w:t>LTC Opt-Out option and Self-employed Opt-In option</w:t>
            </w:r>
          </w:p>
          <w:p w14:paraId="4C804CBC" w14:textId="77777777" w:rsidR="00F1190C" w:rsidRPr="00E17517" w:rsidRDefault="00F1190C" w:rsidP="00E17517">
            <w:pPr>
              <w:pStyle w:val="AgendaInformation"/>
              <w:numPr>
                <w:ilvl w:val="0"/>
                <w:numId w:val="14"/>
              </w:numPr>
              <w:spacing w:after="0" w:line="264" w:lineRule="auto"/>
              <w:rPr>
                <w:rFonts w:asciiTheme="minorHAnsi" w:hAnsiTheme="minorHAnsi" w:cstheme="minorHAnsi"/>
                <w:sz w:val="22"/>
              </w:rPr>
            </w:pPr>
            <w:r w:rsidRPr="00E17517">
              <w:rPr>
                <w:rFonts w:asciiTheme="minorHAnsi" w:hAnsiTheme="minorHAnsi" w:cstheme="minorHAnsi"/>
                <w:sz w:val="22"/>
              </w:rPr>
              <w:t>Review draft actuarial analysis Part 1</w:t>
            </w:r>
          </w:p>
          <w:p w14:paraId="1E4B7A4F" w14:textId="76C44969" w:rsidR="00F1190C" w:rsidRPr="00C03B54" w:rsidRDefault="00F1190C" w:rsidP="00F1190C">
            <w:pPr>
              <w:pStyle w:val="AgendaInformation"/>
              <w:numPr>
                <w:ilvl w:val="0"/>
                <w:numId w:val="14"/>
              </w:numPr>
              <w:spacing w:after="0" w:line="264" w:lineRule="auto"/>
              <w:rPr>
                <w:rFonts w:asciiTheme="minorHAnsi" w:hAnsiTheme="minorHAnsi" w:cstheme="minorHAnsi"/>
                <w:sz w:val="22"/>
              </w:rPr>
            </w:pPr>
            <w:r w:rsidRPr="00E17517">
              <w:rPr>
                <w:rFonts w:asciiTheme="minorHAnsi" w:hAnsiTheme="minorHAnsi" w:cstheme="minorHAnsi"/>
                <w:sz w:val="22"/>
              </w:rPr>
              <w:t>Implications and next steps</w:t>
            </w:r>
          </w:p>
        </w:tc>
        <w:tc>
          <w:tcPr>
            <w:tcW w:w="11700" w:type="dxa"/>
            <w:tcMar>
              <w:top w:w="40" w:type="dxa"/>
              <w:left w:w="60" w:type="dxa"/>
              <w:bottom w:w="40" w:type="dxa"/>
              <w:right w:w="60" w:type="dxa"/>
            </w:tcMar>
          </w:tcPr>
          <w:p w14:paraId="4E3E3F38" w14:textId="77777777" w:rsidR="00F07EAC" w:rsidRDefault="00F07EAC" w:rsidP="00F07EA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Commission would like to see:</w:t>
            </w:r>
          </w:p>
          <w:p w14:paraId="562C49D4" w14:textId="68A5E03B" w:rsidR="00F1190C" w:rsidRPr="00E019A7" w:rsidRDefault="00F07EAC" w:rsidP="00F07EAC">
            <w:pPr>
              <w:pStyle w:val="NormalWeb"/>
              <w:numPr>
                <w:ilvl w:val="0"/>
                <w:numId w:val="15"/>
              </w:numPr>
              <w:spacing w:before="0" w:beforeAutospacing="0" w:after="0" w:afterAutospacing="0"/>
              <w:rPr>
                <w:rFonts w:asciiTheme="minorHAnsi" w:hAnsiTheme="minorHAnsi" w:cstheme="minorHAnsi"/>
                <w:sz w:val="22"/>
                <w:szCs w:val="22"/>
              </w:rPr>
            </w:pPr>
            <w:r w:rsidRPr="00E019A7">
              <w:rPr>
                <w:rFonts w:asciiTheme="minorHAnsi" w:hAnsiTheme="minorHAnsi" w:cstheme="minorHAnsi"/>
                <w:sz w:val="22"/>
                <w:szCs w:val="22"/>
              </w:rPr>
              <w:t>The impact of no elimination period in the actuarial analysis.</w:t>
            </w:r>
          </w:p>
          <w:p w14:paraId="3E9821C2" w14:textId="63BF36CC" w:rsidR="00F07EAC" w:rsidRPr="00E019A7" w:rsidRDefault="00F07EAC" w:rsidP="00F07EAC">
            <w:pPr>
              <w:pStyle w:val="NormalWeb"/>
              <w:numPr>
                <w:ilvl w:val="0"/>
                <w:numId w:val="15"/>
              </w:numPr>
              <w:spacing w:before="0" w:beforeAutospacing="0" w:after="0" w:afterAutospacing="0"/>
              <w:rPr>
                <w:rFonts w:asciiTheme="minorHAnsi" w:hAnsiTheme="minorHAnsi" w:cstheme="minorHAnsi"/>
                <w:sz w:val="22"/>
                <w:szCs w:val="22"/>
              </w:rPr>
            </w:pPr>
            <w:r w:rsidRPr="00E019A7">
              <w:rPr>
                <w:rFonts w:asciiTheme="minorHAnsi" w:hAnsiTheme="minorHAnsi" w:cstheme="minorHAnsi"/>
                <w:sz w:val="22"/>
                <w:szCs w:val="22"/>
              </w:rPr>
              <w:t>On a percentage basis, how much over the 75-year look came from contributions versus investment income.</w:t>
            </w:r>
          </w:p>
          <w:p w14:paraId="39A61603" w14:textId="0FFD8557" w:rsidR="00F07EAC" w:rsidRPr="00E019A7" w:rsidRDefault="00F07EAC" w:rsidP="00F07EAC">
            <w:pPr>
              <w:pStyle w:val="NormalWeb"/>
              <w:numPr>
                <w:ilvl w:val="0"/>
                <w:numId w:val="15"/>
              </w:numPr>
              <w:spacing w:before="0" w:beforeAutospacing="0" w:after="0" w:afterAutospacing="0"/>
              <w:rPr>
                <w:rFonts w:asciiTheme="minorHAnsi" w:hAnsiTheme="minorHAnsi" w:cstheme="minorHAnsi"/>
                <w:sz w:val="22"/>
                <w:szCs w:val="22"/>
              </w:rPr>
            </w:pPr>
            <w:r w:rsidRPr="00E019A7">
              <w:rPr>
                <w:rFonts w:asciiTheme="minorHAnsi" w:hAnsiTheme="minorHAnsi" w:cstheme="minorHAnsi"/>
                <w:sz w:val="22"/>
                <w:szCs w:val="22"/>
              </w:rPr>
              <w:t>More detail on the assumptions used in the actuarial modeling.</w:t>
            </w:r>
          </w:p>
          <w:p w14:paraId="0BF112E1" w14:textId="51E11C35" w:rsidR="00F07EAC" w:rsidRPr="00E019A7" w:rsidRDefault="00F07EAC" w:rsidP="00F07EAC">
            <w:pPr>
              <w:pStyle w:val="NormalWeb"/>
              <w:numPr>
                <w:ilvl w:val="0"/>
                <w:numId w:val="15"/>
              </w:numPr>
              <w:spacing w:before="0" w:beforeAutospacing="0" w:after="0" w:afterAutospacing="0"/>
              <w:rPr>
                <w:rFonts w:asciiTheme="minorHAnsi" w:hAnsiTheme="minorHAnsi" w:cstheme="minorHAnsi"/>
                <w:sz w:val="22"/>
                <w:szCs w:val="22"/>
              </w:rPr>
            </w:pPr>
            <w:r w:rsidRPr="00E019A7">
              <w:rPr>
                <w:rFonts w:asciiTheme="minorHAnsi" w:hAnsiTheme="minorHAnsi" w:cstheme="minorHAnsi"/>
                <w:sz w:val="22"/>
                <w:szCs w:val="22"/>
              </w:rPr>
              <w:t>What return rate did Milliman estimate for the equity market versus the treasury market.  What are the two return rates and how did Milliman get there.</w:t>
            </w:r>
          </w:p>
          <w:p w14:paraId="4403F42C" w14:textId="35ABEB8C" w:rsidR="00F07EAC" w:rsidRPr="00E019A7" w:rsidRDefault="00F07EAC" w:rsidP="00F07EAC">
            <w:pPr>
              <w:pStyle w:val="NormalWeb"/>
              <w:numPr>
                <w:ilvl w:val="0"/>
                <w:numId w:val="15"/>
              </w:numPr>
              <w:spacing w:before="0" w:beforeAutospacing="0" w:after="0" w:afterAutospacing="0"/>
              <w:rPr>
                <w:rFonts w:asciiTheme="minorHAnsi" w:hAnsiTheme="minorHAnsi" w:cstheme="minorHAnsi"/>
                <w:sz w:val="22"/>
                <w:szCs w:val="22"/>
              </w:rPr>
            </w:pPr>
            <w:r w:rsidRPr="00E019A7">
              <w:rPr>
                <w:rFonts w:asciiTheme="minorHAnsi" w:hAnsiTheme="minorHAnsi" w:cstheme="minorHAnsi"/>
                <w:sz w:val="22"/>
                <w:szCs w:val="22"/>
              </w:rPr>
              <w:t xml:space="preserve">What </w:t>
            </w:r>
            <w:r w:rsidR="00DD7C29" w:rsidRPr="00E019A7">
              <w:rPr>
                <w:rFonts w:asciiTheme="minorHAnsi" w:hAnsiTheme="minorHAnsi" w:cstheme="minorHAnsi"/>
                <w:sz w:val="22"/>
                <w:szCs w:val="22"/>
              </w:rPr>
              <w:t>they</w:t>
            </w:r>
            <w:r w:rsidRPr="00E019A7">
              <w:rPr>
                <w:rFonts w:asciiTheme="minorHAnsi" w:hAnsiTheme="minorHAnsi" w:cstheme="minorHAnsi"/>
                <w:sz w:val="22"/>
                <w:szCs w:val="22"/>
              </w:rPr>
              <w:t xml:space="preserve"> used for the benchmark for people who opt-out, and the detail around the assumptions.</w:t>
            </w:r>
          </w:p>
          <w:p w14:paraId="1FCBC74F" w14:textId="2E9F88A9" w:rsidR="00C03B54" w:rsidRDefault="00C03B54" w:rsidP="00C03B54">
            <w:pPr>
              <w:pStyle w:val="NormalWeb"/>
              <w:spacing w:before="0" w:beforeAutospacing="0" w:after="0" w:afterAutospacing="0"/>
              <w:rPr>
                <w:rFonts w:asciiTheme="minorHAnsi" w:hAnsiTheme="minorHAnsi" w:cstheme="minorHAnsi"/>
                <w:sz w:val="22"/>
                <w:szCs w:val="22"/>
              </w:rPr>
            </w:pPr>
          </w:p>
          <w:p w14:paraId="509FFBDE" w14:textId="47C604D2" w:rsidR="00F07EAC" w:rsidRPr="002510C0" w:rsidRDefault="00C03B54" w:rsidP="00287CD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 suggestion was made for the Commission to </w:t>
            </w:r>
            <w:r w:rsidR="00287CD2">
              <w:rPr>
                <w:rFonts w:asciiTheme="minorHAnsi" w:hAnsiTheme="minorHAnsi" w:cstheme="minorHAnsi"/>
                <w:sz w:val="22"/>
                <w:szCs w:val="22"/>
              </w:rPr>
              <w:t>consider ways to discourage opt-out particularly by</w:t>
            </w:r>
            <w:r>
              <w:rPr>
                <w:rFonts w:asciiTheme="minorHAnsi" w:hAnsiTheme="minorHAnsi" w:cstheme="minorHAnsi"/>
                <w:sz w:val="22"/>
                <w:szCs w:val="22"/>
              </w:rPr>
              <w:t xml:space="preserve"> high-income earners. Consider recommending a cap on wages so people won’t opt out.</w:t>
            </w:r>
          </w:p>
        </w:tc>
      </w:tr>
      <w:tr w:rsidR="00F1190C" w:rsidRPr="002510C0" w14:paraId="5ACF3964" w14:textId="77777777" w:rsidTr="00343F66">
        <w:trPr>
          <w:cantSplit/>
        </w:trPr>
        <w:tc>
          <w:tcPr>
            <w:tcW w:w="2590" w:type="dxa"/>
            <w:tcMar>
              <w:top w:w="40" w:type="dxa"/>
              <w:left w:w="60" w:type="dxa"/>
              <w:bottom w:w="40" w:type="dxa"/>
              <w:right w:w="60" w:type="dxa"/>
            </w:tcMar>
          </w:tcPr>
          <w:p w14:paraId="48B65E82" w14:textId="77777777" w:rsidR="00C03B54" w:rsidRDefault="00C03B54" w:rsidP="00C03B54">
            <w:pPr>
              <w:rPr>
                <w:rFonts w:asciiTheme="minorHAnsi" w:hAnsiTheme="minorHAnsi" w:cstheme="minorHAnsi"/>
                <w:sz w:val="22"/>
                <w:szCs w:val="22"/>
              </w:rPr>
            </w:pPr>
            <w:r>
              <w:rPr>
                <w:rFonts w:asciiTheme="minorHAnsi" w:hAnsiTheme="minorHAnsi" w:cstheme="minorHAnsi"/>
                <w:sz w:val="22"/>
                <w:szCs w:val="22"/>
              </w:rPr>
              <w:t>New Business</w:t>
            </w:r>
          </w:p>
          <w:p w14:paraId="4A928345" w14:textId="565455F2" w:rsidR="00F1190C" w:rsidRPr="00C03B54" w:rsidRDefault="00F1190C" w:rsidP="00C03B54">
            <w:pPr>
              <w:pStyle w:val="AgendaInformation"/>
              <w:spacing w:after="0" w:line="264" w:lineRule="auto"/>
              <w:rPr>
                <w:rFonts w:asciiTheme="minorHAnsi" w:hAnsiTheme="minorHAnsi" w:cstheme="minorHAnsi"/>
                <w:b/>
                <w:sz w:val="22"/>
              </w:rPr>
            </w:pPr>
            <w:r w:rsidRPr="00C03B54">
              <w:rPr>
                <w:rFonts w:asciiTheme="minorHAnsi" w:hAnsiTheme="minorHAnsi" w:cstheme="minorHAnsi"/>
                <w:b/>
                <w:sz w:val="22"/>
              </w:rPr>
              <w:t>Coverage for individuals who become disabled before the age of 18</w:t>
            </w:r>
          </w:p>
          <w:p w14:paraId="5A87F6F5" w14:textId="77777777" w:rsidR="00F1190C" w:rsidRDefault="00F1190C" w:rsidP="00F1190C">
            <w:pPr>
              <w:pStyle w:val="AgendaInformation"/>
              <w:spacing w:after="0" w:line="264" w:lineRule="auto"/>
            </w:pPr>
          </w:p>
        </w:tc>
        <w:tc>
          <w:tcPr>
            <w:tcW w:w="11700" w:type="dxa"/>
            <w:tcMar>
              <w:top w:w="40" w:type="dxa"/>
              <w:left w:w="60" w:type="dxa"/>
              <w:bottom w:w="40" w:type="dxa"/>
              <w:right w:w="60" w:type="dxa"/>
            </w:tcMar>
          </w:tcPr>
          <w:p w14:paraId="5778C260" w14:textId="1731C13D" w:rsidR="00685958" w:rsidRDefault="00696C01"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stakeholder engagement would include checking with advocacy groups and hav</w:t>
            </w:r>
            <w:r w:rsidR="00FA390B">
              <w:rPr>
                <w:rFonts w:asciiTheme="minorHAnsi" w:hAnsiTheme="minorHAnsi" w:cstheme="minorHAnsi"/>
                <w:sz w:val="22"/>
                <w:szCs w:val="22"/>
              </w:rPr>
              <w:t>ing</w:t>
            </w:r>
            <w:r>
              <w:rPr>
                <w:rFonts w:asciiTheme="minorHAnsi" w:hAnsiTheme="minorHAnsi" w:cstheme="minorHAnsi"/>
                <w:sz w:val="22"/>
                <w:szCs w:val="22"/>
              </w:rPr>
              <w:t xml:space="preserve"> stakeholder meetings, including a cross section of families</w:t>
            </w:r>
            <w:r w:rsidR="00BF24AC">
              <w:rPr>
                <w:rFonts w:asciiTheme="minorHAnsi" w:hAnsiTheme="minorHAnsi" w:cstheme="minorHAnsi"/>
                <w:sz w:val="22"/>
                <w:szCs w:val="22"/>
              </w:rPr>
              <w:t xml:space="preserve"> and individuals</w:t>
            </w:r>
            <w:r>
              <w:rPr>
                <w:rFonts w:asciiTheme="minorHAnsi" w:hAnsiTheme="minorHAnsi" w:cstheme="minorHAnsi"/>
                <w:sz w:val="22"/>
                <w:szCs w:val="22"/>
              </w:rPr>
              <w:t xml:space="preserve"> receiving services</w:t>
            </w:r>
            <w:r w:rsidR="00BF24AC">
              <w:rPr>
                <w:rFonts w:asciiTheme="minorHAnsi" w:hAnsiTheme="minorHAnsi" w:cstheme="minorHAnsi"/>
                <w:sz w:val="22"/>
                <w:szCs w:val="22"/>
              </w:rPr>
              <w:t>, in addition the Disabilities</w:t>
            </w:r>
            <w:r>
              <w:rPr>
                <w:rFonts w:asciiTheme="minorHAnsi" w:hAnsiTheme="minorHAnsi" w:cstheme="minorHAnsi"/>
                <w:sz w:val="22"/>
                <w:szCs w:val="22"/>
              </w:rPr>
              <w:t xml:space="preserve"> council, DRW, </w:t>
            </w:r>
            <w:r w:rsidR="00BF24AC">
              <w:rPr>
                <w:rFonts w:asciiTheme="minorHAnsi" w:hAnsiTheme="minorHAnsi" w:cstheme="minorHAnsi"/>
                <w:sz w:val="22"/>
                <w:szCs w:val="22"/>
              </w:rPr>
              <w:t xml:space="preserve">the Arc of WA, </w:t>
            </w:r>
            <w:r>
              <w:rPr>
                <w:rFonts w:asciiTheme="minorHAnsi" w:hAnsiTheme="minorHAnsi" w:cstheme="minorHAnsi"/>
                <w:sz w:val="22"/>
                <w:szCs w:val="22"/>
              </w:rPr>
              <w:t>etc., also providers in order to get as robust of feedback as possible.  A</w:t>
            </w:r>
            <w:r w:rsidR="0049001D">
              <w:rPr>
                <w:rFonts w:asciiTheme="minorHAnsi" w:hAnsiTheme="minorHAnsi" w:cstheme="minorHAnsi"/>
                <w:sz w:val="22"/>
                <w:szCs w:val="22"/>
              </w:rPr>
              <w:t xml:space="preserve"> suggestion</w:t>
            </w:r>
            <w:r>
              <w:rPr>
                <w:rFonts w:asciiTheme="minorHAnsi" w:hAnsiTheme="minorHAnsi" w:cstheme="minorHAnsi"/>
                <w:sz w:val="22"/>
                <w:szCs w:val="22"/>
              </w:rPr>
              <w:t xml:space="preserve"> was made for the stakeholder engagement to include an advisory committee that represents business and labor, giving the Commission a wider view from the payroll end of things.</w:t>
            </w:r>
          </w:p>
          <w:p w14:paraId="28BEB3FA" w14:textId="77777777" w:rsidR="003C436C" w:rsidRDefault="003C436C" w:rsidP="004639E3">
            <w:pPr>
              <w:pStyle w:val="NormalWeb"/>
              <w:spacing w:before="0" w:beforeAutospacing="0" w:after="0" w:afterAutospacing="0"/>
              <w:rPr>
                <w:rFonts w:asciiTheme="minorHAnsi" w:hAnsiTheme="minorHAnsi" w:cstheme="minorHAnsi"/>
                <w:sz w:val="22"/>
                <w:szCs w:val="22"/>
              </w:rPr>
            </w:pPr>
          </w:p>
          <w:p w14:paraId="5F7DD110" w14:textId="666D0BEF" w:rsidR="00685958" w:rsidRDefault="00BF24AC"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 proposal was made for staff to gather </w:t>
            </w:r>
            <w:r w:rsidR="003C436C">
              <w:rPr>
                <w:rFonts w:asciiTheme="minorHAnsi" w:hAnsiTheme="minorHAnsi" w:cstheme="minorHAnsi"/>
                <w:sz w:val="22"/>
                <w:szCs w:val="22"/>
              </w:rPr>
              <w:t xml:space="preserve">input from stakeholders and help form some </w:t>
            </w:r>
            <w:r w:rsidR="00FA390B">
              <w:rPr>
                <w:rFonts w:asciiTheme="minorHAnsi" w:hAnsiTheme="minorHAnsi" w:cstheme="minorHAnsi"/>
                <w:sz w:val="22"/>
                <w:szCs w:val="22"/>
              </w:rPr>
              <w:t xml:space="preserve">options for </w:t>
            </w:r>
            <w:r w:rsidR="003C436C">
              <w:rPr>
                <w:rFonts w:asciiTheme="minorHAnsi" w:hAnsiTheme="minorHAnsi" w:cstheme="minorHAnsi"/>
                <w:sz w:val="22"/>
                <w:szCs w:val="22"/>
              </w:rPr>
              <w:t xml:space="preserve">recommendations for the Commission </w:t>
            </w:r>
            <w:r w:rsidR="00287CD2">
              <w:rPr>
                <w:rFonts w:asciiTheme="minorHAnsi" w:hAnsiTheme="minorHAnsi" w:cstheme="minorHAnsi"/>
                <w:sz w:val="22"/>
                <w:szCs w:val="22"/>
              </w:rPr>
              <w:t>to consider</w:t>
            </w:r>
            <w:r w:rsidR="003C436C">
              <w:rPr>
                <w:rFonts w:asciiTheme="minorHAnsi" w:hAnsiTheme="minorHAnsi" w:cstheme="minorHAnsi"/>
                <w:sz w:val="22"/>
                <w:szCs w:val="22"/>
              </w:rPr>
              <w:t xml:space="preserve">.  Commission members </w:t>
            </w:r>
            <w:r w:rsidR="0049001D">
              <w:rPr>
                <w:rFonts w:asciiTheme="minorHAnsi" w:hAnsiTheme="minorHAnsi" w:cstheme="minorHAnsi"/>
                <w:sz w:val="22"/>
                <w:szCs w:val="22"/>
              </w:rPr>
              <w:t xml:space="preserve">indicated they are okay with </w:t>
            </w:r>
            <w:r w:rsidR="003C436C">
              <w:rPr>
                <w:rFonts w:asciiTheme="minorHAnsi" w:hAnsiTheme="minorHAnsi" w:cstheme="minorHAnsi"/>
                <w:sz w:val="22"/>
                <w:szCs w:val="22"/>
              </w:rPr>
              <w:t>the process.</w:t>
            </w:r>
          </w:p>
          <w:p w14:paraId="4F0FA6E7" w14:textId="77777777" w:rsidR="003C436C" w:rsidRDefault="003C436C" w:rsidP="004639E3">
            <w:pPr>
              <w:pStyle w:val="NormalWeb"/>
              <w:spacing w:before="0" w:beforeAutospacing="0" w:after="0" w:afterAutospacing="0"/>
              <w:rPr>
                <w:rFonts w:asciiTheme="minorHAnsi" w:hAnsiTheme="minorHAnsi" w:cstheme="minorHAnsi"/>
                <w:sz w:val="22"/>
                <w:szCs w:val="22"/>
              </w:rPr>
            </w:pPr>
          </w:p>
          <w:p w14:paraId="302B9229" w14:textId="5E512B03" w:rsidR="00685958" w:rsidRDefault="00685958"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Commission members </w:t>
            </w:r>
            <w:r w:rsidR="003C436C">
              <w:rPr>
                <w:rFonts w:asciiTheme="minorHAnsi" w:hAnsiTheme="minorHAnsi" w:cstheme="minorHAnsi"/>
                <w:sz w:val="22"/>
                <w:szCs w:val="22"/>
              </w:rPr>
              <w:t>were polled “I would like to be on the Coverage &lt; 18 workgroup”.</w:t>
            </w:r>
            <w:r>
              <w:rPr>
                <w:rFonts w:asciiTheme="minorHAnsi" w:hAnsiTheme="minorHAnsi" w:cstheme="minorHAnsi"/>
                <w:sz w:val="22"/>
                <w:szCs w:val="22"/>
              </w:rPr>
              <w:t xml:space="preserve">  </w:t>
            </w:r>
            <w:r w:rsidR="003C436C">
              <w:rPr>
                <w:rFonts w:asciiTheme="minorHAnsi" w:hAnsiTheme="minorHAnsi" w:cstheme="minorHAnsi"/>
                <w:sz w:val="22"/>
                <w:szCs w:val="22"/>
              </w:rPr>
              <w:t>Staff will reach out to those who are interested.</w:t>
            </w:r>
          </w:p>
          <w:p w14:paraId="30A1D707" w14:textId="68C72A45" w:rsidR="00685958" w:rsidRDefault="00685958"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28%</w:t>
            </w:r>
          </w:p>
          <w:p w14:paraId="3DBA6809" w14:textId="5134D25B" w:rsidR="00685958" w:rsidRDefault="00685958"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 39</w:t>
            </w:r>
            <w:r w:rsidR="003037BF">
              <w:rPr>
                <w:rFonts w:asciiTheme="minorHAnsi" w:hAnsiTheme="minorHAnsi" w:cstheme="minorHAnsi"/>
                <w:sz w:val="22"/>
                <w:szCs w:val="22"/>
              </w:rPr>
              <w:t>%</w:t>
            </w:r>
          </w:p>
          <w:p w14:paraId="2D1A08C5" w14:textId="6EDB9D3A" w:rsidR="00F1190C" w:rsidRPr="002510C0" w:rsidRDefault="00685958"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Maybe</w:t>
            </w:r>
            <w:r w:rsidR="003037BF">
              <w:rPr>
                <w:rFonts w:asciiTheme="minorHAnsi" w:hAnsiTheme="minorHAnsi" w:cstheme="minorHAnsi"/>
                <w:sz w:val="22"/>
                <w:szCs w:val="22"/>
              </w:rPr>
              <w:t>: 33%</w:t>
            </w:r>
          </w:p>
        </w:tc>
      </w:tr>
      <w:tr w:rsidR="00F1190C" w:rsidRPr="002510C0" w14:paraId="2F2F5F44" w14:textId="77777777" w:rsidTr="00343F66">
        <w:trPr>
          <w:cantSplit/>
        </w:trPr>
        <w:tc>
          <w:tcPr>
            <w:tcW w:w="2590" w:type="dxa"/>
            <w:tcMar>
              <w:top w:w="40" w:type="dxa"/>
              <w:left w:w="60" w:type="dxa"/>
              <w:bottom w:w="40" w:type="dxa"/>
              <w:right w:w="60" w:type="dxa"/>
            </w:tcMar>
          </w:tcPr>
          <w:p w14:paraId="0921653B" w14:textId="77777777" w:rsidR="00BF24AC" w:rsidRPr="00BF24AC" w:rsidRDefault="00BF24AC" w:rsidP="00BF24AC">
            <w:pPr>
              <w:rPr>
                <w:rFonts w:asciiTheme="minorHAnsi" w:hAnsiTheme="minorHAnsi" w:cstheme="minorHAnsi"/>
                <w:sz w:val="22"/>
                <w:szCs w:val="22"/>
              </w:rPr>
            </w:pPr>
            <w:r w:rsidRPr="00BF24AC">
              <w:rPr>
                <w:rFonts w:asciiTheme="minorHAnsi" w:hAnsiTheme="minorHAnsi" w:cstheme="minorHAnsi"/>
                <w:sz w:val="22"/>
                <w:szCs w:val="22"/>
              </w:rPr>
              <w:t>New Business</w:t>
            </w:r>
          </w:p>
          <w:p w14:paraId="04ECC815" w14:textId="6DF372FB" w:rsidR="00F1190C" w:rsidRPr="00BF24AC" w:rsidRDefault="00F1190C" w:rsidP="00BF24AC">
            <w:pPr>
              <w:pStyle w:val="AgendaInformation"/>
              <w:spacing w:after="0" w:line="264" w:lineRule="auto"/>
              <w:rPr>
                <w:rFonts w:asciiTheme="minorHAnsi" w:hAnsiTheme="minorHAnsi" w:cstheme="minorHAnsi"/>
                <w:b/>
                <w:sz w:val="22"/>
              </w:rPr>
            </w:pPr>
            <w:r w:rsidRPr="00BF24AC">
              <w:rPr>
                <w:rFonts w:asciiTheme="minorHAnsi" w:hAnsiTheme="minorHAnsi" w:cstheme="minorHAnsi"/>
                <w:b/>
                <w:sz w:val="22"/>
              </w:rPr>
              <w:t>Requirements to be a qualified individual</w:t>
            </w:r>
          </w:p>
        </w:tc>
        <w:tc>
          <w:tcPr>
            <w:tcW w:w="11700" w:type="dxa"/>
            <w:tcMar>
              <w:top w:w="40" w:type="dxa"/>
              <w:left w:w="60" w:type="dxa"/>
              <w:bottom w:w="40" w:type="dxa"/>
              <w:right w:w="60" w:type="dxa"/>
            </w:tcMar>
          </w:tcPr>
          <w:p w14:paraId="08E764FC" w14:textId="74E5696A" w:rsidR="003C436C" w:rsidRDefault="003C436C" w:rsidP="003C436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Commission members were polled “I would like to be on the Qualified Individuals workgroup”.  Staff will reach out to those who are interested.</w:t>
            </w:r>
          </w:p>
          <w:p w14:paraId="4C531FE9" w14:textId="2BA16CA1" w:rsidR="003037BF" w:rsidRDefault="003037BF" w:rsidP="003037B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Yes:  47%</w:t>
            </w:r>
          </w:p>
          <w:p w14:paraId="2BFC0862" w14:textId="4945D820" w:rsidR="003037BF" w:rsidRDefault="003037BF" w:rsidP="003037B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 20%</w:t>
            </w:r>
          </w:p>
          <w:p w14:paraId="6EDCD906" w14:textId="77777777" w:rsidR="00F1190C" w:rsidRDefault="003037BF" w:rsidP="003037B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Maybe: 33%</w:t>
            </w:r>
          </w:p>
          <w:p w14:paraId="0AC47E56" w14:textId="1FFB0330" w:rsidR="000B097D" w:rsidRPr="002510C0" w:rsidRDefault="000B097D" w:rsidP="003037BF">
            <w:pPr>
              <w:pStyle w:val="NormalWeb"/>
              <w:spacing w:before="0" w:beforeAutospacing="0" w:after="0" w:afterAutospacing="0"/>
              <w:rPr>
                <w:rFonts w:asciiTheme="minorHAnsi" w:hAnsiTheme="minorHAnsi" w:cstheme="minorHAnsi"/>
                <w:sz w:val="22"/>
                <w:szCs w:val="22"/>
              </w:rPr>
            </w:pPr>
            <w:r w:rsidRPr="000B097D">
              <w:rPr>
                <w:rFonts w:asciiTheme="minorHAnsi" w:hAnsiTheme="minorHAnsi" w:cstheme="minorHAnsi"/>
                <w:b/>
                <w:sz w:val="22"/>
                <w:szCs w:val="22"/>
              </w:rPr>
              <w:t>From the chat notes:</w:t>
            </w:r>
            <w:r>
              <w:rPr>
                <w:rFonts w:asciiTheme="minorHAnsi" w:hAnsiTheme="minorHAnsi" w:cstheme="minorHAnsi"/>
                <w:sz w:val="22"/>
                <w:szCs w:val="22"/>
              </w:rPr>
              <w:t xml:space="preserve">  </w:t>
            </w:r>
            <w:r w:rsidRPr="00E019A7">
              <w:rPr>
                <w:rFonts w:ascii="Segoe UI" w:hAnsi="Segoe UI" w:cs="Segoe UI"/>
                <w:sz w:val="22"/>
                <w:szCs w:val="22"/>
              </w:rPr>
              <w:t>Senator Keiser asked that staff revisit the legislative record on qualified individual question – she recalls the 3 years within the last 6 years as a transition start up concession for older workers.</w:t>
            </w:r>
          </w:p>
        </w:tc>
      </w:tr>
      <w:tr w:rsidR="00F1190C" w:rsidRPr="002510C0" w14:paraId="31AA77A9" w14:textId="77777777" w:rsidTr="00343F66">
        <w:trPr>
          <w:cantSplit/>
        </w:trPr>
        <w:tc>
          <w:tcPr>
            <w:tcW w:w="2590" w:type="dxa"/>
            <w:tcMar>
              <w:top w:w="40" w:type="dxa"/>
              <w:left w:w="60" w:type="dxa"/>
              <w:bottom w:w="40" w:type="dxa"/>
              <w:right w:w="60" w:type="dxa"/>
            </w:tcMar>
          </w:tcPr>
          <w:p w14:paraId="58555427" w14:textId="77777777" w:rsidR="003C436C" w:rsidRPr="00BF24AC" w:rsidRDefault="003C436C" w:rsidP="003C436C">
            <w:pPr>
              <w:rPr>
                <w:rFonts w:asciiTheme="minorHAnsi" w:hAnsiTheme="minorHAnsi" w:cstheme="minorHAnsi"/>
                <w:sz w:val="22"/>
                <w:szCs w:val="22"/>
              </w:rPr>
            </w:pPr>
            <w:r w:rsidRPr="00BF24AC">
              <w:rPr>
                <w:rFonts w:asciiTheme="minorHAnsi" w:hAnsiTheme="minorHAnsi" w:cstheme="minorHAnsi"/>
                <w:sz w:val="22"/>
                <w:szCs w:val="22"/>
              </w:rPr>
              <w:t>New Business</w:t>
            </w:r>
          </w:p>
          <w:p w14:paraId="6977C706" w14:textId="60C5DDDB" w:rsidR="00F1190C" w:rsidRDefault="00F1190C" w:rsidP="003C436C">
            <w:pPr>
              <w:pStyle w:val="AgendaInformation"/>
              <w:spacing w:after="0" w:line="264" w:lineRule="auto"/>
            </w:pPr>
            <w:r w:rsidRPr="003C436C">
              <w:rPr>
                <w:rFonts w:asciiTheme="minorHAnsi" w:hAnsiTheme="minorHAnsi" w:cstheme="minorHAnsi"/>
                <w:b/>
                <w:sz w:val="22"/>
              </w:rPr>
              <w:t>Investment Strategy Subcommittee</w:t>
            </w:r>
            <w:r>
              <w:t xml:space="preserve"> </w:t>
            </w:r>
          </w:p>
        </w:tc>
        <w:tc>
          <w:tcPr>
            <w:tcW w:w="11700" w:type="dxa"/>
            <w:tcMar>
              <w:top w:w="40" w:type="dxa"/>
              <w:left w:w="60" w:type="dxa"/>
              <w:bottom w:w="40" w:type="dxa"/>
              <w:right w:w="60" w:type="dxa"/>
            </w:tcMar>
          </w:tcPr>
          <w:p w14:paraId="331B1968" w14:textId="3C533814" w:rsidR="00F1190C" w:rsidRPr="002510C0" w:rsidRDefault="003153A4"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w:t>
            </w:r>
            <w:r w:rsidR="003037BF">
              <w:rPr>
                <w:rFonts w:asciiTheme="minorHAnsi" w:hAnsiTheme="minorHAnsi" w:cstheme="minorHAnsi"/>
                <w:sz w:val="22"/>
                <w:szCs w:val="22"/>
              </w:rPr>
              <w:t>he first meeting</w:t>
            </w:r>
            <w:r>
              <w:rPr>
                <w:rFonts w:asciiTheme="minorHAnsi" w:hAnsiTheme="minorHAnsi" w:cstheme="minorHAnsi"/>
                <w:sz w:val="22"/>
                <w:szCs w:val="22"/>
              </w:rPr>
              <w:t xml:space="preserve"> will be scheduled</w:t>
            </w:r>
            <w:r w:rsidR="003037BF">
              <w:rPr>
                <w:rFonts w:asciiTheme="minorHAnsi" w:hAnsiTheme="minorHAnsi" w:cstheme="minorHAnsi"/>
                <w:sz w:val="22"/>
                <w:szCs w:val="22"/>
              </w:rPr>
              <w:t xml:space="preserve"> in September.</w:t>
            </w:r>
          </w:p>
        </w:tc>
      </w:tr>
      <w:tr w:rsidR="00F1190C" w:rsidRPr="002510C0" w14:paraId="0ADF016D" w14:textId="77777777" w:rsidTr="00343F66">
        <w:trPr>
          <w:cantSplit/>
        </w:trPr>
        <w:tc>
          <w:tcPr>
            <w:tcW w:w="2590" w:type="dxa"/>
            <w:tcMar>
              <w:top w:w="40" w:type="dxa"/>
              <w:left w:w="60" w:type="dxa"/>
              <w:bottom w:w="40" w:type="dxa"/>
              <w:right w:w="60" w:type="dxa"/>
            </w:tcMar>
          </w:tcPr>
          <w:p w14:paraId="7161ABF4" w14:textId="1BB6CFAC" w:rsidR="00F1190C" w:rsidRPr="00F1190C" w:rsidRDefault="00F1190C" w:rsidP="00F1190C">
            <w:pPr>
              <w:pStyle w:val="AgendaInformation"/>
              <w:rPr>
                <w:b/>
                <w:bCs/>
              </w:rPr>
            </w:pPr>
            <w:r w:rsidRPr="003C436C">
              <w:rPr>
                <w:rFonts w:asciiTheme="minorHAnsi" w:hAnsiTheme="minorHAnsi" w:cstheme="minorHAnsi"/>
                <w:sz w:val="22"/>
              </w:rPr>
              <w:t>Public Comment</w:t>
            </w:r>
            <w:r w:rsidRPr="00C9754D">
              <w:rPr>
                <w:b/>
                <w:bCs/>
              </w:rPr>
              <w:t xml:space="preserve"> </w:t>
            </w:r>
          </w:p>
        </w:tc>
        <w:tc>
          <w:tcPr>
            <w:tcW w:w="11700" w:type="dxa"/>
            <w:tcMar>
              <w:top w:w="40" w:type="dxa"/>
              <w:left w:w="60" w:type="dxa"/>
              <w:bottom w:w="40" w:type="dxa"/>
              <w:right w:w="60" w:type="dxa"/>
            </w:tcMar>
          </w:tcPr>
          <w:p w14:paraId="4B0E9E62" w14:textId="06EA9836" w:rsidR="00F1190C" w:rsidRPr="002510C0" w:rsidRDefault="0031547E"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One person provided public comment.</w:t>
            </w:r>
          </w:p>
        </w:tc>
      </w:tr>
      <w:tr w:rsidR="00F1190C" w:rsidRPr="002510C0" w14:paraId="344BE61B" w14:textId="77777777" w:rsidTr="00343F66">
        <w:trPr>
          <w:cantSplit/>
        </w:trPr>
        <w:tc>
          <w:tcPr>
            <w:tcW w:w="2590" w:type="dxa"/>
            <w:tcMar>
              <w:top w:w="40" w:type="dxa"/>
              <w:left w:w="60" w:type="dxa"/>
              <w:bottom w:w="40" w:type="dxa"/>
              <w:right w:w="60" w:type="dxa"/>
            </w:tcMar>
          </w:tcPr>
          <w:p w14:paraId="1149CD3D" w14:textId="6AFC4350" w:rsidR="00F1190C" w:rsidRPr="006D561B" w:rsidRDefault="00F1190C" w:rsidP="006D561B">
            <w:pPr>
              <w:rPr>
                <w:rFonts w:ascii="Calibri" w:hAnsi="Calibri" w:cs="Calibri"/>
                <w:sz w:val="22"/>
                <w:szCs w:val="22"/>
              </w:rPr>
            </w:pPr>
            <w:r w:rsidRPr="006D561B">
              <w:rPr>
                <w:rFonts w:ascii="Calibri" w:hAnsi="Calibri" w:cs="Calibri"/>
                <w:sz w:val="22"/>
                <w:szCs w:val="22"/>
              </w:rPr>
              <w:t>Set Agenda for September meeting</w:t>
            </w:r>
          </w:p>
        </w:tc>
        <w:tc>
          <w:tcPr>
            <w:tcW w:w="11700" w:type="dxa"/>
            <w:tcMar>
              <w:top w:w="40" w:type="dxa"/>
              <w:left w:w="60" w:type="dxa"/>
              <w:bottom w:w="40" w:type="dxa"/>
              <w:right w:w="60" w:type="dxa"/>
            </w:tcMar>
          </w:tcPr>
          <w:p w14:paraId="47A158A4" w14:textId="77777777" w:rsidR="006D561B" w:rsidRDefault="006D561B"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Additional agenda items:</w:t>
            </w:r>
          </w:p>
          <w:p w14:paraId="1E7444BC" w14:textId="4A48748F" w:rsidR="006D561B" w:rsidRPr="00314AA1" w:rsidRDefault="005B6D38" w:rsidP="006D561B">
            <w:pPr>
              <w:pStyle w:val="NormalWeb"/>
              <w:numPr>
                <w:ilvl w:val="0"/>
                <w:numId w:val="16"/>
              </w:numPr>
              <w:spacing w:before="0" w:beforeAutospacing="0" w:after="0" w:afterAutospacing="0"/>
              <w:rPr>
                <w:rFonts w:ascii="Segoe UI" w:hAnsi="Segoe UI" w:cs="Segoe UI"/>
                <w:sz w:val="20"/>
                <w:szCs w:val="20"/>
              </w:rPr>
            </w:pPr>
            <w:r w:rsidRPr="00314AA1">
              <w:rPr>
                <w:rFonts w:ascii="Segoe UI" w:hAnsi="Segoe UI" w:cs="Segoe UI"/>
                <w:sz w:val="20"/>
                <w:szCs w:val="20"/>
              </w:rPr>
              <w:t xml:space="preserve">Ask Milliman to </w:t>
            </w:r>
          </w:p>
          <w:p w14:paraId="16A9FE8C" w14:textId="7603E14C" w:rsidR="006D561B" w:rsidRPr="00314AA1" w:rsidRDefault="000B097D" w:rsidP="006D561B">
            <w:pPr>
              <w:pStyle w:val="NormalWeb"/>
              <w:numPr>
                <w:ilvl w:val="1"/>
                <w:numId w:val="16"/>
              </w:numPr>
              <w:spacing w:before="0" w:beforeAutospacing="0" w:after="0" w:afterAutospacing="0"/>
              <w:rPr>
                <w:rFonts w:ascii="Segoe UI" w:hAnsi="Segoe UI" w:cs="Segoe UI"/>
                <w:sz w:val="20"/>
                <w:szCs w:val="20"/>
              </w:rPr>
            </w:pPr>
            <w:r w:rsidRPr="00314AA1">
              <w:rPr>
                <w:rFonts w:ascii="Segoe UI" w:hAnsi="Segoe UI" w:cs="Segoe UI"/>
                <w:sz w:val="20"/>
                <w:szCs w:val="20"/>
              </w:rPr>
              <w:t>Report o</w:t>
            </w:r>
            <w:r w:rsidR="006D561B" w:rsidRPr="00314AA1">
              <w:rPr>
                <w:rFonts w:ascii="Segoe UI" w:hAnsi="Segoe UI" w:cs="Segoe UI"/>
                <w:sz w:val="20"/>
                <w:szCs w:val="20"/>
              </w:rPr>
              <w:t>n a percentage basis, how much over the 75-year look came from contributions versus investment income.</w:t>
            </w:r>
          </w:p>
          <w:p w14:paraId="4433D866" w14:textId="460453A9" w:rsidR="006D561B" w:rsidRPr="00314AA1" w:rsidRDefault="000B097D" w:rsidP="006D561B">
            <w:pPr>
              <w:pStyle w:val="NormalWeb"/>
              <w:numPr>
                <w:ilvl w:val="1"/>
                <w:numId w:val="16"/>
              </w:numPr>
              <w:spacing w:before="0" w:beforeAutospacing="0" w:after="0" w:afterAutospacing="0"/>
              <w:rPr>
                <w:rFonts w:ascii="Segoe UI" w:hAnsi="Segoe UI" w:cs="Segoe UI"/>
                <w:sz w:val="20"/>
                <w:szCs w:val="20"/>
              </w:rPr>
            </w:pPr>
            <w:r w:rsidRPr="00314AA1">
              <w:rPr>
                <w:rFonts w:ascii="Segoe UI" w:hAnsi="Segoe UI" w:cs="Segoe UI"/>
                <w:sz w:val="20"/>
                <w:szCs w:val="20"/>
              </w:rPr>
              <w:t>Provide w</w:t>
            </w:r>
            <w:r w:rsidR="006D561B" w:rsidRPr="00314AA1">
              <w:rPr>
                <w:rFonts w:ascii="Segoe UI" w:hAnsi="Segoe UI" w:cs="Segoe UI"/>
                <w:sz w:val="20"/>
                <w:szCs w:val="20"/>
              </w:rPr>
              <w:t xml:space="preserve">hat return rate </w:t>
            </w:r>
            <w:r w:rsidRPr="00314AA1">
              <w:rPr>
                <w:rFonts w:ascii="Segoe UI" w:hAnsi="Segoe UI" w:cs="Segoe UI"/>
                <w:sz w:val="20"/>
                <w:szCs w:val="20"/>
              </w:rPr>
              <w:t>they</w:t>
            </w:r>
            <w:r w:rsidR="006D561B" w:rsidRPr="00314AA1">
              <w:rPr>
                <w:rFonts w:ascii="Segoe UI" w:hAnsi="Segoe UI" w:cs="Segoe UI"/>
                <w:sz w:val="20"/>
                <w:szCs w:val="20"/>
              </w:rPr>
              <w:t xml:space="preserve"> estimate</w:t>
            </w:r>
            <w:r w:rsidRPr="00314AA1">
              <w:rPr>
                <w:rFonts w:ascii="Segoe UI" w:hAnsi="Segoe UI" w:cs="Segoe UI"/>
                <w:sz w:val="20"/>
                <w:szCs w:val="20"/>
              </w:rPr>
              <w:t>d</w:t>
            </w:r>
            <w:r w:rsidR="006D561B" w:rsidRPr="00314AA1">
              <w:rPr>
                <w:rFonts w:ascii="Segoe UI" w:hAnsi="Segoe UI" w:cs="Segoe UI"/>
                <w:sz w:val="20"/>
                <w:szCs w:val="20"/>
              </w:rPr>
              <w:t xml:space="preserve"> for the equity market versus the treasury market</w:t>
            </w:r>
            <w:r w:rsidR="00C733DD" w:rsidRPr="00314AA1">
              <w:rPr>
                <w:rFonts w:ascii="Segoe UI" w:hAnsi="Segoe UI" w:cs="Segoe UI"/>
                <w:sz w:val="20"/>
                <w:szCs w:val="20"/>
              </w:rPr>
              <w:t xml:space="preserve"> </w:t>
            </w:r>
            <w:r w:rsidR="006D561B" w:rsidRPr="00314AA1">
              <w:rPr>
                <w:rFonts w:ascii="Segoe UI" w:hAnsi="Segoe UI" w:cs="Segoe UI"/>
                <w:sz w:val="20"/>
                <w:szCs w:val="20"/>
              </w:rPr>
              <w:t>and how did Milliman get there.</w:t>
            </w:r>
          </w:p>
          <w:p w14:paraId="7B73F1B8" w14:textId="03D518BD" w:rsidR="006D561B" w:rsidRPr="00314AA1" w:rsidRDefault="000B097D" w:rsidP="006D561B">
            <w:pPr>
              <w:pStyle w:val="NormalWeb"/>
              <w:numPr>
                <w:ilvl w:val="1"/>
                <w:numId w:val="16"/>
              </w:numPr>
              <w:spacing w:before="0" w:beforeAutospacing="0" w:after="0" w:afterAutospacing="0"/>
              <w:rPr>
                <w:rFonts w:ascii="Segoe UI" w:hAnsi="Segoe UI" w:cs="Segoe UI"/>
                <w:sz w:val="20"/>
                <w:szCs w:val="20"/>
              </w:rPr>
            </w:pPr>
            <w:r w:rsidRPr="00314AA1">
              <w:rPr>
                <w:rFonts w:ascii="Segoe UI" w:hAnsi="Segoe UI" w:cs="Segoe UI"/>
                <w:sz w:val="20"/>
                <w:szCs w:val="20"/>
              </w:rPr>
              <w:t>Provide w</w:t>
            </w:r>
            <w:r w:rsidR="006D561B" w:rsidRPr="00314AA1">
              <w:rPr>
                <w:rFonts w:ascii="Segoe UI" w:hAnsi="Segoe UI" w:cs="Segoe UI"/>
                <w:sz w:val="20"/>
                <w:szCs w:val="20"/>
              </w:rPr>
              <w:t>hat was used for the benchmark for people who opt-out, and the detail around the assumptions.</w:t>
            </w:r>
          </w:p>
          <w:p w14:paraId="42C870D1" w14:textId="3A02E2A7" w:rsidR="00C733DD" w:rsidRPr="00287CD2" w:rsidRDefault="00287CD2" w:rsidP="00287CD2">
            <w:pPr>
              <w:pStyle w:val="NormalWeb"/>
              <w:numPr>
                <w:ilvl w:val="0"/>
                <w:numId w:val="16"/>
              </w:numPr>
              <w:spacing w:before="0" w:beforeAutospacing="0" w:after="0" w:afterAutospacing="0"/>
              <w:rPr>
                <w:rFonts w:asciiTheme="minorHAnsi" w:hAnsiTheme="minorHAnsi" w:cstheme="minorHAnsi"/>
                <w:sz w:val="22"/>
                <w:szCs w:val="22"/>
              </w:rPr>
            </w:pPr>
            <w:r w:rsidRPr="00287CD2">
              <w:rPr>
                <w:rFonts w:ascii="Segoe UI" w:hAnsi="Segoe UI" w:cs="Segoe UI"/>
                <w:sz w:val="20"/>
                <w:szCs w:val="20"/>
              </w:rPr>
              <w:t>Consider ways of discouraging opt-out and hence adverse selection, including a</w:t>
            </w:r>
            <w:r w:rsidR="00C733DD" w:rsidRPr="00287CD2">
              <w:rPr>
                <w:rFonts w:ascii="Segoe UI" w:hAnsi="Segoe UI" w:cs="Segoe UI"/>
                <w:sz w:val="20"/>
                <w:szCs w:val="20"/>
              </w:rPr>
              <w:t xml:space="preserve"> cap on wages</w:t>
            </w:r>
            <w:r>
              <w:rPr>
                <w:rFonts w:ascii="Segoe UI" w:hAnsi="Segoe UI" w:cs="Segoe UI"/>
                <w:sz w:val="20"/>
                <w:szCs w:val="20"/>
              </w:rPr>
              <w:t>.</w:t>
            </w:r>
            <w:r w:rsidR="00C733DD" w:rsidRPr="00287CD2">
              <w:rPr>
                <w:rFonts w:ascii="Segoe UI" w:hAnsi="Segoe UI" w:cs="Segoe UI"/>
                <w:sz w:val="20"/>
                <w:szCs w:val="20"/>
              </w:rPr>
              <w:t xml:space="preserve"> </w:t>
            </w:r>
          </w:p>
          <w:p w14:paraId="512176BE" w14:textId="649ABDD2" w:rsidR="005B6D38" w:rsidRDefault="00314AA1" w:rsidP="006D561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Ben confirmed that t</w:t>
            </w:r>
            <w:r w:rsidR="006D561B">
              <w:rPr>
                <w:rFonts w:asciiTheme="minorHAnsi" w:hAnsiTheme="minorHAnsi" w:cstheme="minorHAnsi"/>
                <w:sz w:val="22"/>
                <w:szCs w:val="22"/>
              </w:rPr>
              <w:t xml:space="preserve">he </w:t>
            </w:r>
            <w:r w:rsidR="005B6D38">
              <w:rPr>
                <w:rFonts w:asciiTheme="minorHAnsi" w:hAnsiTheme="minorHAnsi" w:cstheme="minorHAnsi"/>
                <w:sz w:val="22"/>
                <w:szCs w:val="22"/>
              </w:rPr>
              <w:t xml:space="preserve">0 elimination period </w:t>
            </w:r>
            <w:r w:rsidR="00C733DD">
              <w:rPr>
                <w:rFonts w:asciiTheme="minorHAnsi" w:hAnsiTheme="minorHAnsi" w:cstheme="minorHAnsi"/>
                <w:sz w:val="22"/>
                <w:szCs w:val="22"/>
              </w:rPr>
              <w:t xml:space="preserve">versus a 45-day elimination period </w:t>
            </w:r>
            <w:r w:rsidR="005B6D38">
              <w:rPr>
                <w:rFonts w:asciiTheme="minorHAnsi" w:hAnsiTheme="minorHAnsi" w:cstheme="minorHAnsi"/>
                <w:sz w:val="22"/>
                <w:szCs w:val="22"/>
              </w:rPr>
              <w:t xml:space="preserve">will be in </w:t>
            </w:r>
            <w:r w:rsidR="00C733DD">
              <w:rPr>
                <w:rFonts w:asciiTheme="minorHAnsi" w:hAnsiTheme="minorHAnsi" w:cstheme="minorHAnsi"/>
                <w:sz w:val="22"/>
                <w:szCs w:val="22"/>
              </w:rPr>
              <w:t xml:space="preserve">the report Milliman delivers in </w:t>
            </w:r>
            <w:r w:rsidR="000B097D">
              <w:rPr>
                <w:rFonts w:asciiTheme="minorHAnsi" w:hAnsiTheme="minorHAnsi" w:cstheme="minorHAnsi"/>
                <w:sz w:val="22"/>
                <w:szCs w:val="22"/>
              </w:rPr>
              <w:t>October.</w:t>
            </w:r>
          </w:p>
          <w:p w14:paraId="0E2F2135" w14:textId="77777777" w:rsidR="005B6D38" w:rsidRDefault="005B6D38" w:rsidP="004639E3">
            <w:pPr>
              <w:pStyle w:val="NormalWeb"/>
              <w:spacing w:before="0" w:beforeAutospacing="0" w:after="0" w:afterAutospacing="0"/>
              <w:rPr>
                <w:rFonts w:asciiTheme="minorHAnsi" w:hAnsiTheme="minorHAnsi" w:cstheme="minorHAnsi"/>
                <w:sz w:val="22"/>
                <w:szCs w:val="22"/>
              </w:rPr>
            </w:pPr>
          </w:p>
          <w:p w14:paraId="57535E0C" w14:textId="0FD79B18" w:rsidR="00F1190C" w:rsidRPr="002510C0" w:rsidRDefault="00287CD2" w:rsidP="00287CD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It was noted that</w:t>
            </w:r>
            <w:r w:rsidR="00075FAB">
              <w:rPr>
                <w:rFonts w:asciiTheme="minorHAnsi" w:hAnsiTheme="minorHAnsi" w:cstheme="minorHAnsi"/>
                <w:sz w:val="22"/>
                <w:szCs w:val="22"/>
              </w:rPr>
              <w:t xml:space="preserve"> a </w:t>
            </w:r>
            <w:r w:rsidR="005B6D38">
              <w:rPr>
                <w:rFonts w:asciiTheme="minorHAnsi" w:hAnsiTheme="minorHAnsi" w:cstheme="minorHAnsi"/>
                <w:sz w:val="22"/>
                <w:szCs w:val="22"/>
              </w:rPr>
              <w:t>statement</w:t>
            </w:r>
            <w:r w:rsidR="00C733DD">
              <w:rPr>
                <w:rFonts w:asciiTheme="minorHAnsi" w:hAnsiTheme="minorHAnsi" w:cstheme="minorHAnsi"/>
                <w:sz w:val="22"/>
                <w:szCs w:val="22"/>
              </w:rPr>
              <w:t xml:space="preserve"> was written</w:t>
            </w:r>
            <w:r>
              <w:rPr>
                <w:rFonts w:asciiTheme="minorHAnsi" w:hAnsiTheme="minorHAnsi" w:cstheme="minorHAnsi"/>
                <w:sz w:val="22"/>
                <w:szCs w:val="22"/>
              </w:rPr>
              <w:t xml:space="preserve"> by a Committee</w:t>
            </w:r>
            <w:r w:rsidR="005B6D38">
              <w:rPr>
                <w:rFonts w:asciiTheme="minorHAnsi" w:hAnsiTheme="minorHAnsi" w:cstheme="minorHAnsi"/>
                <w:sz w:val="22"/>
                <w:szCs w:val="22"/>
              </w:rPr>
              <w:t xml:space="preserve"> in support of </w:t>
            </w:r>
            <w:r w:rsidR="00C733DD">
              <w:rPr>
                <w:rFonts w:asciiTheme="minorHAnsi" w:hAnsiTheme="minorHAnsi" w:cstheme="minorHAnsi"/>
                <w:sz w:val="22"/>
                <w:szCs w:val="22"/>
              </w:rPr>
              <w:t xml:space="preserve">ESJR 8212 </w:t>
            </w:r>
            <w:r w:rsidR="005B6D38">
              <w:rPr>
                <w:rFonts w:asciiTheme="minorHAnsi" w:hAnsiTheme="minorHAnsi" w:cstheme="minorHAnsi"/>
                <w:sz w:val="22"/>
                <w:szCs w:val="22"/>
              </w:rPr>
              <w:t xml:space="preserve">for </w:t>
            </w:r>
            <w:r w:rsidR="00C733DD">
              <w:rPr>
                <w:rFonts w:asciiTheme="minorHAnsi" w:hAnsiTheme="minorHAnsi" w:cstheme="minorHAnsi"/>
                <w:sz w:val="22"/>
                <w:szCs w:val="22"/>
              </w:rPr>
              <w:t xml:space="preserve">the </w:t>
            </w:r>
            <w:r w:rsidR="005B6D38">
              <w:rPr>
                <w:rFonts w:asciiTheme="minorHAnsi" w:hAnsiTheme="minorHAnsi" w:cstheme="minorHAnsi"/>
                <w:sz w:val="22"/>
                <w:szCs w:val="22"/>
              </w:rPr>
              <w:t>voter’s pamphlet</w:t>
            </w:r>
            <w:r w:rsidR="00075FAB">
              <w:rPr>
                <w:rFonts w:asciiTheme="minorHAnsi" w:hAnsiTheme="minorHAnsi" w:cstheme="minorHAnsi"/>
                <w:sz w:val="22"/>
                <w:szCs w:val="22"/>
              </w:rPr>
              <w:t xml:space="preserve">.  </w:t>
            </w:r>
            <w:r w:rsidR="005B6D38">
              <w:rPr>
                <w:rFonts w:asciiTheme="minorHAnsi" w:hAnsiTheme="minorHAnsi" w:cstheme="minorHAnsi"/>
                <w:sz w:val="22"/>
                <w:szCs w:val="22"/>
              </w:rPr>
              <w:t xml:space="preserve">Maddie </w:t>
            </w:r>
            <w:r>
              <w:rPr>
                <w:rFonts w:asciiTheme="minorHAnsi" w:hAnsiTheme="minorHAnsi" w:cstheme="minorHAnsi"/>
                <w:sz w:val="22"/>
                <w:szCs w:val="22"/>
              </w:rPr>
              <w:t>said</w:t>
            </w:r>
            <w:r w:rsidR="00075FAB">
              <w:rPr>
                <w:rFonts w:asciiTheme="minorHAnsi" w:hAnsiTheme="minorHAnsi" w:cstheme="minorHAnsi"/>
                <w:sz w:val="22"/>
                <w:szCs w:val="22"/>
              </w:rPr>
              <w:t xml:space="preserve"> she </w:t>
            </w:r>
            <w:r w:rsidR="005B6D38">
              <w:rPr>
                <w:rFonts w:asciiTheme="minorHAnsi" w:hAnsiTheme="minorHAnsi" w:cstheme="minorHAnsi"/>
                <w:sz w:val="22"/>
                <w:szCs w:val="22"/>
              </w:rPr>
              <w:t>w</w:t>
            </w:r>
            <w:r>
              <w:rPr>
                <w:rFonts w:asciiTheme="minorHAnsi" w:hAnsiTheme="minorHAnsi" w:cstheme="minorHAnsi"/>
                <w:sz w:val="22"/>
                <w:szCs w:val="22"/>
              </w:rPr>
              <w:t>ould</w:t>
            </w:r>
            <w:r w:rsidR="005B6D38">
              <w:rPr>
                <w:rFonts w:asciiTheme="minorHAnsi" w:hAnsiTheme="minorHAnsi" w:cstheme="minorHAnsi"/>
                <w:sz w:val="22"/>
                <w:szCs w:val="22"/>
              </w:rPr>
              <w:t xml:space="preserve"> try to find the language and send it</w:t>
            </w:r>
            <w:r w:rsidR="00075FAB">
              <w:rPr>
                <w:rFonts w:asciiTheme="minorHAnsi" w:hAnsiTheme="minorHAnsi" w:cstheme="minorHAnsi"/>
                <w:sz w:val="22"/>
                <w:szCs w:val="22"/>
              </w:rPr>
              <w:t>.</w:t>
            </w:r>
          </w:p>
        </w:tc>
      </w:tr>
    </w:tbl>
    <w:p w14:paraId="04D7C7B3" w14:textId="77777777" w:rsidR="00337B2D" w:rsidRPr="002510C0" w:rsidRDefault="00337B2D" w:rsidP="008B5B19">
      <w:pPr>
        <w:rPr>
          <w:rFonts w:asciiTheme="minorHAnsi" w:hAnsiTheme="minorHAnsi" w:cstheme="minorHAnsi"/>
          <w:sz w:val="22"/>
          <w:szCs w:val="22"/>
        </w:rPr>
      </w:pPr>
    </w:p>
    <w:p w14:paraId="217EFB91" w14:textId="42C45066" w:rsidR="003E4610" w:rsidRPr="000330AE" w:rsidRDefault="000330AE" w:rsidP="00F1190C">
      <w:pPr>
        <w:rPr>
          <w:rFonts w:asciiTheme="minorHAnsi" w:hAnsiTheme="minorHAnsi" w:cstheme="minorHAnsi"/>
          <w:b/>
          <w:i/>
          <w:sz w:val="22"/>
          <w:szCs w:val="22"/>
        </w:rPr>
      </w:pPr>
      <w:r w:rsidRPr="000330AE">
        <w:rPr>
          <w:rFonts w:asciiTheme="minorHAnsi" w:hAnsiTheme="minorHAnsi" w:cstheme="minorHAnsi"/>
          <w:b/>
          <w:i/>
          <w:sz w:val="22"/>
          <w:szCs w:val="22"/>
        </w:rPr>
        <w:t xml:space="preserve">Action Items </w:t>
      </w:r>
    </w:p>
    <w:tbl>
      <w:tblPr>
        <w:tblW w:w="497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ook w:val="04A0" w:firstRow="1" w:lastRow="0" w:firstColumn="1" w:lastColumn="0" w:noHBand="0" w:noVBand="1"/>
      </w:tblPr>
      <w:tblGrid>
        <w:gridCol w:w="400"/>
        <w:gridCol w:w="904"/>
        <w:gridCol w:w="1779"/>
        <w:gridCol w:w="1443"/>
        <w:gridCol w:w="1210"/>
        <w:gridCol w:w="6588"/>
        <w:gridCol w:w="890"/>
        <w:gridCol w:w="1090"/>
      </w:tblGrid>
      <w:tr w:rsidR="000330AE" w:rsidRPr="000330AE" w14:paraId="3FCA5768" w14:textId="77777777" w:rsidTr="000330AE">
        <w:trPr>
          <w:trHeight w:val="240"/>
          <w:tblHeader/>
        </w:trPr>
        <w:tc>
          <w:tcPr>
            <w:tcW w:w="140" w:type="pct"/>
            <w:shd w:val="clear" w:color="5B9BD5" w:fill="5B9BD5"/>
            <w:hideMark/>
          </w:tcPr>
          <w:p w14:paraId="0A33DFF0"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ID</w:t>
            </w:r>
          </w:p>
        </w:tc>
        <w:tc>
          <w:tcPr>
            <w:tcW w:w="316" w:type="pct"/>
            <w:shd w:val="clear" w:color="5B9BD5" w:fill="5B9BD5"/>
            <w:hideMark/>
          </w:tcPr>
          <w:p w14:paraId="0322BA8E"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Meeting Date</w:t>
            </w:r>
          </w:p>
        </w:tc>
        <w:tc>
          <w:tcPr>
            <w:tcW w:w="622" w:type="pct"/>
            <w:shd w:val="clear" w:color="5B9BD5" w:fill="5B9BD5"/>
            <w:hideMark/>
          </w:tcPr>
          <w:p w14:paraId="665B8E2F"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Action Item</w:t>
            </w:r>
          </w:p>
        </w:tc>
        <w:tc>
          <w:tcPr>
            <w:tcW w:w="504" w:type="pct"/>
            <w:shd w:val="clear" w:color="5B9BD5" w:fill="5B9BD5"/>
            <w:hideMark/>
          </w:tcPr>
          <w:p w14:paraId="616A8E8C"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Owner</w:t>
            </w:r>
          </w:p>
        </w:tc>
        <w:tc>
          <w:tcPr>
            <w:tcW w:w="423" w:type="pct"/>
            <w:shd w:val="clear" w:color="5B9BD5" w:fill="5B9BD5"/>
            <w:hideMark/>
          </w:tcPr>
          <w:p w14:paraId="4FEB69CC"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Due Date</w:t>
            </w:r>
          </w:p>
        </w:tc>
        <w:tc>
          <w:tcPr>
            <w:tcW w:w="2303" w:type="pct"/>
            <w:shd w:val="clear" w:color="5B9BD5" w:fill="5B9BD5"/>
            <w:hideMark/>
          </w:tcPr>
          <w:p w14:paraId="1546A841"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Comments/Updates</w:t>
            </w:r>
          </w:p>
        </w:tc>
        <w:tc>
          <w:tcPr>
            <w:tcW w:w="311" w:type="pct"/>
            <w:shd w:val="clear" w:color="5B9BD5" w:fill="5B9BD5"/>
            <w:hideMark/>
          </w:tcPr>
          <w:p w14:paraId="52B183BA"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Status</w:t>
            </w:r>
          </w:p>
        </w:tc>
        <w:tc>
          <w:tcPr>
            <w:tcW w:w="381" w:type="pct"/>
            <w:shd w:val="clear" w:color="5B9BD5" w:fill="5B9BD5"/>
            <w:hideMark/>
          </w:tcPr>
          <w:p w14:paraId="7F1766A9"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Completion Date</w:t>
            </w:r>
          </w:p>
        </w:tc>
      </w:tr>
      <w:tr w:rsidR="000330AE" w:rsidRPr="000330AE" w14:paraId="021A69CF" w14:textId="77777777" w:rsidTr="000330AE">
        <w:trPr>
          <w:cantSplit/>
          <w:trHeight w:val="480"/>
        </w:trPr>
        <w:tc>
          <w:tcPr>
            <w:tcW w:w="140" w:type="pct"/>
            <w:shd w:val="clear" w:color="DDEBF7" w:fill="DDEBF7"/>
            <w:hideMark/>
          </w:tcPr>
          <w:p w14:paraId="50880DEB"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8</w:t>
            </w:r>
          </w:p>
        </w:tc>
        <w:tc>
          <w:tcPr>
            <w:tcW w:w="316" w:type="pct"/>
            <w:shd w:val="clear" w:color="DDEBF7" w:fill="DDEBF7"/>
            <w:hideMark/>
          </w:tcPr>
          <w:p w14:paraId="0E8AC1BF"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DDEBF7" w:fill="DDEBF7"/>
            <w:hideMark/>
          </w:tcPr>
          <w:p w14:paraId="7C3779E6"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Update Foundational Principles with input from meeting</w:t>
            </w:r>
          </w:p>
        </w:tc>
        <w:tc>
          <w:tcPr>
            <w:tcW w:w="504" w:type="pct"/>
            <w:shd w:val="clear" w:color="DDEBF7" w:fill="DDEBF7"/>
            <w:hideMark/>
          </w:tcPr>
          <w:p w14:paraId="774C71A0"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Jacqui/Ben</w:t>
            </w:r>
          </w:p>
        </w:tc>
        <w:tc>
          <w:tcPr>
            <w:tcW w:w="423" w:type="pct"/>
            <w:shd w:val="clear" w:color="DDEBF7" w:fill="DDEBF7"/>
            <w:hideMark/>
          </w:tcPr>
          <w:p w14:paraId="4AAFF7BE"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DDEBF7" w:fill="DDEBF7"/>
            <w:hideMark/>
          </w:tcPr>
          <w:p w14:paraId="5BC00E29"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w:t>
            </w:r>
            <w:r w:rsidRPr="000330AE">
              <w:rPr>
                <w:rFonts w:ascii="Calibri" w:eastAsia="Times New Roman" w:hAnsi="Calibri"/>
                <w:b/>
                <w:bCs/>
                <w:color w:val="000000"/>
                <w:sz w:val="18"/>
                <w:szCs w:val="18"/>
              </w:rPr>
              <w:t>2020-08-04: </w:t>
            </w:r>
            <w:r w:rsidRPr="000330AE">
              <w:rPr>
                <w:rFonts w:ascii="Calibri" w:eastAsia="Times New Roman" w:hAnsi="Calibri"/>
                <w:color w:val="000000"/>
                <w:sz w:val="18"/>
                <w:szCs w:val="18"/>
              </w:rPr>
              <w:t xml:space="preserve"> Commission members provided feedback at the Commission meeting.  The Foundational Principles need to be updated with their input.</w:t>
            </w:r>
          </w:p>
        </w:tc>
        <w:tc>
          <w:tcPr>
            <w:tcW w:w="311" w:type="pct"/>
            <w:shd w:val="clear" w:color="DDEBF7" w:fill="DDEBF7"/>
            <w:hideMark/>
          </w:tcPr>
          <w:p w14:paraId="71EC2870"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DDEBF7" w:fill="DDEBF7"/>
            <w:hideMark/>
          </w:tcPr>
          <w:p w14:paraId="0BD83FF6" w14:textId="77777777" w:rsidR="000330AE" w:rsidRPr="000330AE" w:rsidRDefault="000330AE" w:rsidP="000330AE">
            <w:pPr>
              <w:jc w:val="center"/>
              <w:rPr>
                <w:rFonts w:ascii="Calibri" w:eastAsia="Times New Roman" w:hAnsi="Calibri"/>
                <w:color w:val="000000"/>
                <w:sz w:val="18"/>
                <w:szCs w:val="18"/>
              </w:rPr>
            </w:pPr>
          </w:p>
        </w:tc>
      </w:tr>
      <w:tr w:rsidR="000330AE" w:rsidRPr="000330AE" w14:paraId="01F5A723" w14:textId="77777777" w:rsidTr="000330AE">
        <w:trPr>
          <w:cantSplit/>
          <w:trHeight w:val="480"/>
        </w:trPr>
        <w:tc>
          <w:tcPr>
            <w:tcW w:w="140" w:type="pct"/>
            <w:shd w:val="clear" w:color="auto" w:fill="auto"/>
            <w:hideMark/>
          </w:tcPr>
          <w:p w14:paraId="4A59C878"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9</w:t>
            </w:r>
          </w:p>
        </w:tc>
        <w:tc>
          <w:tcPr>
            <w:tcW w:w="316" w:type="pct"/>
            <w:shd w:val="clear" w:color="auto" w:fill="auto"/>
            <w:hideMark/>
          </w:tcPr>
          <w:p w14:paraId="716C8C1E"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auto" w:fill="auto"/>
            <w:hideMark/>
          </w:tcPr>
          <w:p w14:paraId="6C485AA6"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Update bylaws with input from meeting</w:t>
            </w:r>
          </w:p>
        </w:tc>
        <w:tc>
          <w:tcPr>
            <w:tcW w:w="504" w:type="pct"/>
            <w:shd w:val="clear" w:color="auto" w:fill="auto"/>
            <w:hideMark/>
          </w:tcPr>
          <w:p w14:paraId="2ECA86F8"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Jacqui/Ben</w:t>
            </w:r>
          </w:p>
        </w:tc>
        <w:tc>
          <w:tcPr>
            <w:tcW w:w="423" w:type="pct"/>
            <w:shd w:val="clear" w:color="auto" w:fill="auto"/>
            <w:hideMark/>
          </w:tcPr>
          <w:p w14:paraId="2AA8AAE4"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auto" w:fill="auto"/>
            <w:hideMark/>
          </w:tcPr>
          <w:p w14:paraId="23B0BBA8"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w:t>
            </w:r>
            <w:r w:rsidRPr="000330AE">
              <w:rPr>
                <w:rFonts w:ascii="Calibri" w:eastAsia="Times New Roman" w:hAnsi="Calibri"/>
                <w:b/>
                <w:bCs/>
                <w:color w:val="000000"/>
                <w:sz w:val="18"/>
                <w:szCs w:val="18"/>
              </w:rPr>
              <w:t>2020-08-04: </w:t>
            </w:r>
            <w:r w:rsidRPr="000330AE">
              <w:rPr>
                <w:rFonts w:ascii="Calibri" w:eastAsia="Times New Roman" w:hAnsi="Calibri"/>
                <w:color w:val="000000"/>
                <w:sz w:val="18"/>
                <w:szCs w:val="18"/>
              </w:rPr>
              <w:t xml:space="preserve"> Commission members provided feedback at the Commission meeting.  The bylaws need to be updated with their input.</w:t>
            </w:r>
          </w:p>
        </w:tc>
        <w:tc>
          <w:tcPr>
            <w:tcW w:w="311" w:type="pct"/>
            <w:shd w:val="clear" w:color="auto" w:fill="auto"/>
            <w:hideMark/>
          </w:tcPr>
          <w:p w14:paraId="4E1BD2CE"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auto" w:fill="auto"/>
            <w:hideMark/>
          </w:tcPr>
          <w:p w14:paraId="1C72FA36" w14:textId="77777777" w:rsidR="000330AE" w:rsidRPr="000330AE" w:rsidRDefault="000330AE" w:rsidP="000330AE">
            <w:pPr>
              <w:jc w:val="center"/>
              <w:rPr>
                <w:rFonts w:ascii="Calibri" w:eastAsia="Times New Roman" w:hAnsi="Calibri"/>
                <w:color w:val="000000"/>
                <w:sz w:val="18"/>
                <w:szCs w:val="18"/>
              </w:rPr>
            </w:pPr>
          </w:p>
        </w:tc>
      </w:tr>
      <w:tr w:rsidR="000330AE" w:rsidRPr="000330AE" w14:paraId="449610CC" w14:textId="77777777" w:rsidTr="000330AE">
        <w:trPr>
          <w:cantSplit/>
          <w:trHeight w:val="480"/>
        </w:trPr>
        <w:tc>
          <w:tcPr>
            <w:tcW w:w="140" w:type="pct"/>
            <w:shd w:val="clear" w:color="DDEBF7" w:fill="DDEBF7"/>
            <w:hideMark/>
          </w:tcPr>
          <w:p w14:paraId="4819A210"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10</w:t>
            </w:r>
          </w:p>
        </w:tc>
        <w:tc>
          <w:tcPr>
            <w:tcW w:w="316" w:type="pct"/>
            <w:shd w:val="clear" w:color="DDEBF7" w:fill="DDEBF7"/>
            <w:hideMark/>
          </w:tcPr>
          <w:p w14:paraId="1A6B0A12"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DDEBF7" w:fill="DDEBF7"/>
            <w:hideMark/>
          </w:tcPr>
          <w:p w14:paraId="176E1F3F"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Finalize Commission Charter</w:t>
            </w:r>
          </w:p>
        </w:tc>
        <w:tc>
          <w:tcPr>
            <w:tcW w:w="504" w:type="pct"/>
            <w:shd w:val="clear" w:color="DDEBF7" w:fill="DDEBF7"/>
            <w:hideMark/>
          </w:tcPr>
          <w:p w14:paraId="76B16B08"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Jacqui</w:t>
            </w:r>
          </w:p>
        </w:tc>
        <w:tc>
          <w:tcPr>
            <w:tcW w:w="423" w:type="pct"/>
            <w:shd w:val="clear" w:color="DDEBF7" w:fill="DDEBF7"/>
            <w:hideMark/>
          </w:tcPr>
          <w:p w14:paraId="0F640620"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DDEBF7" w:fill="DDEBF7"/>
            <w:hideMark/>
          </w:tcPr>
          <w:p w14:paraId="0B4BA29D"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w:t>
            </w:r>
            <w:r w:rsidRPr="000330AE">
              <w:rPr>
                <w:rFonts w:ascii="Calibri" w:eastAsia="Times New Roman" w:hAnsi="Calibri"/>
                <w:b/>
                <w:bCs/>
                <w:color w:val="000000"/>
                <w:sz w:val="18"/>
                <w:szCs w:val="18"/>
              </w:rPr>
              <w:t>2020-08-04: </w:t>
            </w:r>
            <w:r w:rsidRPr="000330AE">
              <w:rPr>
                <w:rFonts w:ascii="Calibri" w:eastAsia="Times New Roman" w:hAnsi="Calibri"/>
                <w:color w:val="000000"/>
                <w:sz w:val="18"/>
                <w:szCs w:val="18"/>
              </w:rPr>
              <w:t xml:space="preserve"> Commission members had no additional feedback on the charter at the Commission meeting.  The charter needs to be prepared for approval at the 9/30/2020 Commission meeting.</w:t>
            </w:r>
          </w:p>
        </w:tc>
        <w:tc>
          <w:tcPr>
            <w:tcW w:w="311" w:type="pct"/>
            <w:shd w:val="clear" w:color="DDEBF7" w:fill="DDEBF7"/>
            <w:hideMark/>
          </w:tcPr>
          <w:p w14:paraId="6FAA2238"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DDEBF7" w:fill="DDEBF7"/>
            <w:hideMark/>
          </w:tcPr>
          <w:p w14:paraId="6CEFBF98" w14:textId="77777777" w:rsidR="000330AE" w:rsidRPr="000330AE" w:rsidRDefault="000330AE" w:rsidP="000330AE">
            <w:pPr>
              <w:jc w:val="center"/>
              <w:rPr>
                <w:rFonts w:ascii="Calibri" w:eastAsia="Times New Roman" w:hAnsi="Calibri"/>
                <w:color w:val="000000"/>
                <w:sz w:val="18"/>
                <w:szCs w:val="18"/>
              </w:rPr>
            </w:pPr>
          </w:p>
        </w:tc>
      </w:tr>
      <w:tr w:rsidR="000330AE" w:rsidRPr="000330AE" w14:paraId="7D652985" w14:textId="77777777" w:rsidTr="000330AE">
        <w:trPr>
          <w:cantSplit/>
          <w:trHeight w:val="80"/>
        </w:trPr>
        <w:tc>
          <w:tcPr>
            <w:tcW w:w="140" w:type="pct"/>
            <w:shd w:val="clear" w:color="auto" w:fill="auto"/>
            <w:hideMark/>
          </w:tcPr>
          <w:p w14:paraId="4C0F2F36"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11</w:t>
            </w:r>
          </w:p>
        </w:tc>
        <w:tc>
          <w:tcPr>
            <w:tcW w:w="316" w:type="pct"/>
            <w:shd w:val="clear" w:color="auto" w:fill="auto"/>
            <w:hideMark/>
          </w:tcPr>
          <w:p w14:paraId="7D9300EE"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auto" w:fill="auto"/>
            <w:hideMark/>
          </w:tcPr>
          <w:p w14:paraId="0B97B442"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Send Milliman list of Commission Requests</w:t>
            </w:r>
          </w:p>
        </w:tc>
        <w:tc>
          <w:tcPr>
            <w:tcW w:w="504" w:type="pct"/>
            <w:shd w:val="clear" w:color="auto" w:fill="auto"/>
            <w:hideMark/>
          </w:tcPr>
          <w:p w14:paraId="55EAFCF3"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Ben</w:t>
            </w:r>
          </w:p>
        </w:tc>
        <w:tc>
          <w:tcPr>
            <w:tcW w:w="423" w:type="pct"/>
            <w:shd w:val="clear" w:color="auto" w:fill="auto"/>
            <w:hideMark/>
          </w:tcPr>
          <w:p w14:paraId="32F6E03A"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auto" w:fill="auto"/>
            <w:hideMark/>
          </w:tcPr>
          <w:p w14:paraId="1B1CFDB0" w14:textId="77777777" w:rsid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w:t>
            </w:r>
            <w:r w:rsidRPr="000330AE">
              <w:rPr>
                <w:rFonts w:ascii="Calibri" w:eastAsia="Times New Roman" w:hAnsi="Calibri"/>
                <w:b/>
                <w:bCs/>
                <w:color w:val="000000"/>
                <w:sz w:val="18"/>
                <w:szCs w:val="18"/>
              </w:rPr>
              <w:t xml:space="preserve">2020-08-04:  </w:t>
            </w:r>
            <w:r w:rsidRPr="000330AE">
              <w:rPr>
                <w:rFonts w:ascii="Calibri" w:eastAsia="Times New Roman" w:hAnsi="Calibri"/>
                <w:color w:val="000000"/>
                <w:sz w:val="18"/>
                <w:szCs w:val="18"/>
              </w:rPr>
              <w:t>After the Milliman presentation at the Commission meeting, Commission members asked for some additional information from Milliman.  Ben will share with Milliman and have them provide information for the 9/30/2020 Commission meeting.</w:t>
            </w:r>
            <w:r>
              <w:rPr>
                <w:rFonts w:ascii="Calibri" w:eastAsia="Times New Roman" w:hAnsi="Calibri"/>
                <w:color w:val="000000"/>
                <w:sz w:val="18"/>
                <w:szCs w:val="18"/>
              </w:rPr>
              <w:t xml:space="preserve"> </w:t>
            </w:r>
          </w:p>
          <w:p w14:paraId="4C8CC1A1" w14:textId="77777777" w:rsidR="000330AE" w:rsidRDefault="000330AE" w:rsidP="000330AE">
            <w:pPr>
              <w:pStyle w:val="ListParagraph"/>
              <w:numPr>
                <w:ilvl w:val="0"/>
                <w:numId w:val="17"/>
              </w:numPr>
              <w:rPr>
                <w:rFonts w:ascii="Calibri" w:eastAsia="Times New Roman" w:hAnsi="Calibri"/>
                <w:color w:val="000000"/>
                <w:sz w:val="18"/>
                <w:szCs w:val="18"/>
              </w:rPr>
            </w:pPr>
            <w:r w:rsidRPr="000330AE">
              <w:rPr>
                <w:rFonts w:ascii="Calibri" w:eastAsia="Times New Roman" w:hAnsi="Calibri"/>
                <w:color w:val="000000"/>
                <w:sz w:val="18"/>
                <w:szCs w:val="18"/>
              </w:rPr>
              <w:t>The impact of no elimination period in the actuarial analysis (this will be in the final report delivered by Milliman in October).</w:t>
            </w:r>
          </w:p>
          <w:p w14:paraId="46CDB488" w14:textId="77777777" w:rsidR="000330AE" w:rsidRDefault="000330AE" w:rsidP="000330AE">
            <w:pPr>
              <w:pStyle w:val="ListParagraph"/>
              <w:numPr>
                <w:ilvl w:val="0"/>
                <w:numId w:val="17"/>
              </w:numPr>
              <w:rPr>
                <w:rFonts w:ascii="Calibri" w:eastAsia="Times New Roman" w:hAnsi="Calibri"/>
                <w:color w:val="000000"/>
                <w:sz w:val="18"/>
                <w:szCs w:val="18"/>
              </w:rPr>
            </w:pPr>
            <w:r w:rsidRPr="000330AE">
              <w:rPr>
                <w:rFonts w:ascii="Calibri" w:eastAsia="Times New Roman" w:hAnsi="Calibri"/>
                <w:color w:val="000000"/>
                <w:sz w:val="18"/>
                <w:szCs w:val="18"/>
              </w:rPr>
              <w:t>On a percentage basis, how much over the 75-year look came from contributions versus investment income.</w:t>
            </w:r>
          </w:p>
          <w:p w14:paraId="2C299F6C" w14:textId="77777777" w:rsidR="000330AE" w:rsidRDefault="000330AE" w:rsidP="000330AE">
            <w:pPr>
              <w:pStyle w:val="ListParagraph"/>
              <w:numPr>
                <w:ilvl w:val="0"/>
                <w:numId w:val="17"/>
              </w:numPr>
              <w:rPr>
                <w:rFonts w:ascii="Calibri" w:eastAsia="Times New Roman" w:hAnsi="Calibri"/>
                <w:color w:val="000000"/>
                <w:sz w:val="18"/>
                <w:szCs w:val="18"/>
              </w:rPr>
            </w:pPr>
            <w:r w:rsidRPr="000330AE">
              <w:rPr>
                <w:rFonts w:ascii="Calibri" w:eastAsia="Times New Roman" w:hAnsi="Calibri"/>
                <w:color w:val="000000"/>
                <w:sz w:val="18"/>
                <w:szCs w:val="18"/>
              </w:rPr>
              <w:t>More detail on the assumptions used in the actuarial modeling.</w:t>
            </w:r>
          </w:p>
          <w:p w14:paraId="2C7E3CAB" w14:textId="77777777" w:rsidR="000330AE" w:rsidRDefault="000330AE" w:rsidP="000330AE">
            <w:pPr>
              <w:pStyle w:val="ListParagraph"/>
              <w:numPr>
                <w:ilvl w:val="0"/>
                <w:numId w:val="17"/>
              </w:numPr>
              <w:rPr>
                <w:rFonts w:ascii="Calibri" w:eastAsia="Times New Roman" w:hAnsi="Calibri"/>
                <w:color w:val="000000"/>
                <w:sz w:val="18"/>
                <w:szCs w:val="18"/>
              </w:rPr>
            </w:pPr>
            <w:r w:rsidRPr="000330AE">
              <w:rPr>
                <w:rFonts w:ascii="Calibri" w:eastAsia="Times New Roman" w:hAnsi="Calibri"/>
                <w:color w:val="000000"/>
                <w:sz w:val="18"/>
                <w:szCs w:val="18"/>
              </w:rPr>
              <w:t>What return rate did Milliman estimate for the equity market versus the treasury market.  What are the two return rates and how did Milliman get there.</w:t>
            </w:r>
          </w:p>
          <w:p w14:paraId="4404E4C4" w14:textId="147A2230" w:rsidR="000330AE" w:rsidRPr="000330AE" w:rsidRDefault="000330AE" w:rsidP="000330AE">
            <w:pPr>
              <w:pStyle w:val="ListParagraph"/>
              <w:numPr>
                <w:ilvl w:val="0"/>
                <w:numId w:val="17"/>
              </w:numPr>
              <w:rPr>
                <w:rFonts w:ascii="Calibri" w:eastAsia="Times New Roman" w:hAnsi="Calibri"/>
                <w:color w:val="000000"/>
                <w:sz w:val="18"/>
                <w:szCs w:val="18"/>
              </w:rPr>
            </w:pPr>
            <w:r w:rsidRPr="000330AE">
              <w:rPr>
                <w:rFonts w:ascii="Calibri" w:eastAsia="Times New Roman" w:hAnsi="Calibri"/>
                <w:color w:val="000000"/>
                <w:sz w:val="18"/>
                <w:szCs w:val="18"/>
              </w:rPr>
              <w:t>What they used for the benchmark for people who opt-out, and the detail around the assumptions.</w:t>
            </w:r>
          </w:p>
        </w:tc>
        <w:tc>
          <w:tcPr>
            <w:tcW w:w="311" w:type="pct"/>
            <w:shd w:val="clear" w:color="auto" w:fill="auto"/>
            <w:hideMark/>
          </w:tcPr>
          <w:p w14:paraId="0AC908ED"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auto" w:fill="auto"/>
            <w:hideMark/>
          </w:tcPr>
          <w:p w14:paraId="5D6817C8" w14:textId="77777777" w:rsidR="000330AE" w:rsidRPr="000330AE" w:rsidRDefault="000330AE" w:rsidP="000330AE">
            <w:pPr>
              <w:jc w:val="center"/>
              <w:rPr>
                <w:rFonts w:ascii="Calibri" w:eastAsia="Times New Roman" w:hAnsi="Calibri"/>
                <w:color w:val="000000"/>
                <w:sz w:val="18"/>
                <w:szCs w:val="18"/>
              </w:rPr>
            </w:pPr>
          </w:p>
        </w:tc>
      </w:tr>
      <w:tr w:rsidR="000330AE" w:rsidRPr="000330AE" w14:paraId="2312CC4F" w14:textId="77777777" w:rsidTr="000330AE">
        <w:trPr>
          <w:cantSplit/>
          <w:trHeight w:val="960"/>
        </w:trPr>
        <w:tc>
          <w:tcPr>
            <w:tcW w:w="140" w:type="pct"/>
            <w:shd w:val="clear" w:color="DDEBF7" w:fill="DDEBF7"/>
            <w:hideMark/>
          </w:tcPr>
          <w:p w14:paraId="2CF6D9AA"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12</w:t>
            </w:r>
          </w:p>
        </w:tc>
        <w:tc>
          <w:tcPr>
            <w:tcW w:w="316" w:type="pct"/>
            <w:shd w:val="clear" w:color="DDEBF7" w:fill="DDEBF7"/>
            <w:hideMark/>
          </w:tcPr>
          <w:p w14:paraId="15091C76"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DDEBF7" w:fill="DDEBF7"/>
            <w:hideMark/>
          </w:tcPr>
          <w:p w14:paraId="19959C35"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Include Commission members in work group discussing coverage for individuals who became disabled before age 18</w:t>
            </w:r>
          </w:p>
        </w:tc>
        <w:tc>
          <w:tcPr>
            <w:tcW w:w="504" w:type="pct"/>
            <w:shd w:val="clear" w:color="DDEBF7" w:fill="DDEBF7"/>
            <w:hideMark/>
          </w:tcPr>
          <w:p w14:paraId="1B965FB8"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Andrea</w:t>
            </w:r>
          </w:p>
        </w:tc>
        <w:tc>
          <w:tcPr>
            <w:tcW w:w="423" w:type="pct"/>
            <w:shd w:val="clear" w:color="DDEBF7" w:fill="DDEBF7"/>
            <w:hideMark/>
          </w:tcPr>
          <w:p w14:paraId="72E2CDBD"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DDEBF7" w:fill="DDEBF7"/>
            <w:hideMark/>
          </w:tcPr>
          <w:p w14:paraId="01FBB8D6" w14:textId="77777777" w:rsidR="000330AE" w:rsidRPr="000330AE" w:rsidRDefault="000330AE" w:rsidP="000330AE">
            <w:pPr>
              <w:rPr>
                <w:rFonts w:ascii="Calibri" w:eastAsia="Times New Roman" w:hAnsi="Calibri"/>
                <w:b/>
                <w:bCs/>
                <w:color w:val="000000"/>
                <w:sz w:val="18"/>
                <w:szCs w:val="18"/>
              </w:rPr>
            </w:pPr>
            <w:r w:rsidRPr="000330AE">
              <w:rPr>
                <w:rFonts w:ascii="Calibri" w:eastAsia="Times New Roman" w:hAnsi="Calibri"/>
                <w:b/>
                <w:bCs/>
                <w:color w:val="000000"/>
                <w:sz w:val="18"/>
                <w:szCs w:val="18"/>
              </w:rPr>
              <w:t>​2020-08-04:</w:t>
            </w:r>
            <w:r w:rsidRPr="000330AE">
              <w:rPr>
                <w:rFonts w:ascii="Calibri" w:eastAsia="Times New Roman" w:hAnsi="Calibri"/>
                <w:color w:val="000000"/>
                <w:sz w:val="18"/>
                <w:szCs w:val="18"/>
              </w:rPr>
              <w:t>  Several Commission members indicated they are interested in participating in the workgroup looking at whether or not to include coverage for individuals who become disabled before the age of 18.  Andrea will include them in the work group.  The Commission wants to include an advisory committee that represents business and labor in the work group.</w:t>
            </w:r>
          </w:p>
        </w:tc>
        <w:tc>
          <w:tcPr>
            <w:tcW w:w="311" w:type="pct"/>
            <w:shd w:val="clear" w:color="DDEBF7" w:fill="DDEBF7"/>
            <w:hideMark/>
          </w:tcPr>
          <w:p w14:paraId="30EE8FE2"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DDEBF7" w:fill="DDEBF7"/>
            <w:hideMark/>
          </w:tcPr>
          <w:p w14:paraId="4B12960A" w14:textId="77777777" w:rsidR="000330AE" w:rsidRPr="000330AE" w:rsidRDefault="000330AE" w:rsidP="000330AE">
            <w:pPr>
              <w:jc w:val="center"/>
              <w:rPr>
                <w:rFonts w:ascii="Calibri" w:eastAsia="Times New Roman" w:hAnsi="Calibri"/>
                <w:color w:val="000000"/>
                <w:sz w:val="18"/>
                <w:szCs w:val="18"/>
              </w:rPr>
            </w:pPr>
          </w:p>
        </w:tc>
      </w:tr>
      <w:tr w:rsidR="000330AE" w:rsidRPr="000330AE" w14:paraId="7092B032" w14:textId="77777777" w:rsidTr="000330AE">
        <w:trPr>
          <w:cantSplit/>
          <w:trHeight w:val="960"/>
        </w:trPr>
        <w:tc>
          <w:tcPr>
            <w:tcW w:w="140" w:type="pct"/>
            <w:shd w:val="clear" w:color="auto" w:fill="auto"/>
            <w:hideMark/>
          </w:tcPr>
          <w:p w14:paraId="2334C1E7"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13</w:t>
            </w:r>
          </w:p>
        </w:tc>
        <w:tc>
          <w:tcPr>
            <w:tcW w:w="316" w:type="pct"/>
            <w:shd w:val="clear" w:color="auto" w:fill="auto"/>
            <w:hideMark/>
          </w:tcPr>
          <w:p w14:paraId="39FF6E2B"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auto" w:fill="auto"/>
            <w:hideMark/>
          </w:tcPr>
          <w:p w14:paraId="17324AC1"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Include Commission members in work group discussing requirements to be a qualified individual</w:t>
            </w:r>
          </w:p>
        </w:tc>
        <w:tc>
          <w:tcPr>
            <w:tcW w:w="504" w:type="pct"/>
            <w:shd w:val="clear" w:color="auto" w:fill="auto"/>
            <w:hideMark/>
          </w:tcPr>
          <w:p w14:paraId="7F6A8D80"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Andrea</w:t>
            </w:r>
          </w:p>
        </w:tc>
        <w:tc>
          <w:tcPr>
            <w:tcW w:w="423" w:type="pct"/>
            <w:shd w:val="clear" w:color="auto" w:fill="auto"/>
            <w:hideMark/>
          </w:tcPr>
          <w:p w14:paraId="35C35AF7"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auto" w:fill="auto"/>
            <w:hideMark/>
          </w:tcPr>
          <w:p w14:paraId="22858C20"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w:t>
            </w:r>
            <w:r w:rsidRPr="000330AE">
              <w:rPr>
                <w:rFonts w:ascii="Calibri" w:eastAsia="Times New Roman" w:hAnsi="Calibri"/>
                <w:b/>
                <w:bCs/>
                <w:color w:val="000000"/>
                <w:sz w:val="18"/>
                <w:szCs w:val="18"/>
              </w:rPr>
              <w:t>2020-08-04:</w:t>
            </w:r>
            <w:r w:rsidRPr="000330AE">
              <w:rPr>
                <w:rFonts w:ascii="Calibri" w:eastAsia="Times New Roman" w:hAnsi="Calibri"/>
                <w:color w:val="000000"/>
                <w:sz w:val="18"/>
                <w:szCs w:val="18"/>
              </w:rPr>
              <w:t>  Several Commission members indicated they are interested in participating in the work group looking at the requirements to be a qualified individual.  Andrea will include them in the work group.  Senator Keiser asked that staff revisit the legislative record on qualified individual question – she recalls the 3 years within the last 6 years as a transition start up concession for older workers.</w:t>
            </w:r>
          </w:p>
        </w:tc>
        <w:tc>
          <w:tcPr>
            <w:tcW w:w="311" w:type="pct"/>
            <w:shd w:val="clear" w:color="auto" w:fill="auto"/>
            <w:hideMark/>
          </w:tcPr>
          <w:p w14:paraId="785D6BA8"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auto" w:fill="auto"/>
            <w:hideMark/>
          </w:tcPr>
          <w:p w14:paraId="32F8098A" w14:textId="77777777" w:rsidR="000330AE" w:rsidRPr="000330AE" w:rsidRDefault="000330AE" w:rsidP="000330AE">
            <w:pPr>
              <w:jc w:val="center"/>
              <w:rPr>
                <w:rFonts w:ascii="Calibri" w:eastAsia="Times New Roman" w:hAnsi="Calibri"/>
                <w:color w:val="000000"/>
                <w:sz w:val="18"/>
                <w:szCs w:val="18"/>
              </w:rPr>
            </w:pPr>
          </w:p>
        </w:tc>
      </w:tr>
      <w:tr w:rsidR="000330AE" w:rsidRPr="000330AE" w14:paraId="2DC50BC4" w14:textId="77777777" w:rsidTr="000330AE">
        <w:trPr>
          <w:cantSplit/>
          <w:trHeight w:val="480"/>
        </w:trPr>
        <w:tc>
          <w:tcPr>
            <w:tcW w:w="140" w:type="pct"/>
            <w:shd w:val="clear" w:color="DDEBF7" w:fill="DDEBF7"/>
            <w:hideMark/>
          </w:tcPr>
          <w:p w14:paraId="467E6FCA"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14</w:t>
            </w:r>
          </w:p>
        </w:tc>
        <w:tc>
          <w:tcPr>
            <w:tcW w:w="316" w:type="pct"/>
            <w:shd w:val="clear" w:color="DDEBF7" w:fill="DDEBF7"/>
            <w:hideMark/>
          </w:tcPr>
          <w:p w14:paraId="7B937B82"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DDEBF7" w:fill="DDEBF7"/>
            <w:hideMark/>
          </w:tcPr>
          <w:p w14:paraId="63F63657"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Schedule the first Investment Strategy Subcommittee meeting</w:t>
            </w:r>
          </w:p>
        </w:tc>
        <w:tc>
          <w:tcPr>
            <w:tcW w:w="504" w:type="pct"/>
            <w:shd w:val="clear" w:color="DDEBF7" w:fill="DDEBF7"/>
            <w:hideMark/>
          </w:tcPr>
          <w:p w14:paraId="778F9B37"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Ben/Crystal</w:t>
            </w:r>
          </w:p>
        </w:tc>
        <w:tc>
          <w:tcPr>
            <w:tcW w:w="423" w:type="pct"/>
            <w:shd w:val="clear" w:color="DDEBF7" w:fill="DDEBF7"/>
            <w:hideMark/>
          </w:tcPr>
          <w:p w14:paraId="5B429799"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DDEBF7" w:fill="DDEBF7"/>
            <w:hideMark/>
          </w:tcPr>
          <w:p w14:paraId="24BEA3EC" w14:textId="24EAF684" w:rsidR="000330AE" w:rsidRPr="000330AE" w:rsidRDefault="000330AE" w:rsidP="000330AE">
            <w:pPr>
              <w:rPr>
                <w:rFonts w:ascii="Calibri" w:eastAsia="Times New Roman" w:hAnsi="Calibri"/>
                <w:b/>
                <w:bCs/>
                <w:color w:val="000000"/>
                <w:sz w:val="18"/>
                <w:szCs w:val="18"/>
              </w:rPr>
            </w:pPr>
            <w:r w:rsidRPr="000330AE">
              <w:rPr>
                <w:rFonts w:ascii="Calibri" w:eastAsia="Times New Roman" w:hAnsi="Calibri"/>
                <w:b/>
                <w:bCs/>
                <w:color w:val="000000"/>
                <w:sz w:val="18"/>
                <w:szCs w:val="18"/>
              </w:rPr>
              <w:t>​2020-08-04:</w:t>
            </w:r>
            <w:r w:rsidRPr="000330AE">
              <w:rPr>
                <w:rFonts w:ascii="Calibri" w:eastAsia="Times New Roman" w:hAnsi="Calibri"/>
                <w:color w:val="000000"/>
                <w:sz w:val="18"/>
                <w:szCs w:val="18"/>
              </w:rPr>
              <w:t>  Commission staf</w:t>
            </w:r>
            <w:r>
              <w:rPr>
                <w:rFonts w:ascii="Calibri" w:eastAsia="Times New Roman" w:hAnsi="Calibri"/>
                <w:color w:val="000000"/>
                <w:sz w:val="18"/>
                <w:szCs w:val="18"/>
              </w:rPr>
              <w:t>f will schedule the first Invest</w:t>
            </w:r>
            <w:r w:rsidRPr="000330AE">
              <w:rPr>
                <w:rFonts w:ascii="Calibri" w:eastAsia="Times New Roman" w:hAnsi="Calibri"/>
                <w:color w:val="000000"/>
                <w:sz w:val="18"/>
                <w:szCs w:val="18"/>
              </w:rPr>
              <w:t>ment Strategy Subcommittee meeting in September.</w:t>
            </w:r>
          </w:p>
        </w:tc>
        <w:tc>
          <w:tcPr>
            <w:tcW w:w="311" w:type="pct"/>
            <w:shd w:val="clear" w:color="DDEBF7" w:fill="DDEBF7"/>
            <w:hideMark/>
          </w:tcPr>
          <w:p w14:paraId="40A35852"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DDEBF7" w:fill="DDEBF7"/>
            <w:hideMark/>
          </w:tcPr>
          <w:p w14:paraId="5580157C" w14:textId="77777777" w:rsidR="000330AE" w:rsidRPr="000330AE" w:rsidRDefault="000330AE" w:rsidP="000330AE">
            <w:pPr>
              <w:jc w:val="center"/>
              <w:rPr>
                <w:rFonts w:ascii="Calibri" w:eastAsia="Times New Roman" w:hAnsi="Calibri"/>
                <w:color w:val="000000"/>
                <w:sz w:val="18"/>
                <w:szCs w:val="18"/>
              </w:rPr>
            </w:pPr>
          </w:p>
        </w:tc>
      </w:tr>
      <w:tr w:rsidR="000330AE" w:rsidRPr="000330AE" w14:paraId="6EBA508C" w14:textId="77777777" w:rsidTr="000330AE">
        <w:trPr>
          <w:cantSplit/>
          <w:trHeight w:val="960"/>
        </w:trPr>
        <w:tc>
          <w:tcPr>
            <w:tcW w:w="140" w:type="pct"/>
            <w:shd w:val="clear" w:color="auto" w:fill="auto"/>
            <w:hideMark/>
          </w:tcPr>
          <w:p w14:paraId="7B61303F"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15</w:t>
            </w:r>
          </w:p>
        </w:tc>
        <w:tc>
          <w:tcPr>
            <w:tcW w:w="316" w:type="pct"/>
            <w:shd w:val="clear" w:color="auto" w:fill="auto"/>
            <w:hideMark/>
          </w:tcPr>
          <w:p w14:paraId="5A84DD1E"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auto" w:fill="auto"/>
            <w:hideMark/>
          </w:tcPr>
          <w:p w14:paraId="3623A808"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Reach out to person providing public comment</w:t>
            </w:r>
          </w:p>
        </w:tc>
        <w:tc>
          <w:tcPr>
            <w:tcW w:w="504" w:type="pct"/>
            <w:shd w:val="clear" w:color="auto" w:fill="auto"/>
            <w:hideMark/>
          </w:tcPr>
          <w:p w14:paraId="10F21679"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Ben/Andrea/Bea</w:t>
            </w:r>
          </w:p>
        </w:tc>
        <w:tc>
          <w:tcPr>
            <w:tcW w:w="423" w:type="pct"/>
            <w:shd w:val="clear" w:color="auto" w:fill="auto"/>
            <w:hideMark/>
          </w:tcPr>
          <w:p w14:paraId="3254D216"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auto" w:fill="auto"/>
            <w:hideMark/>
          </w:tcPr>
          <w:p w14:paraId="7B0C5D52" w14:textId="77777777" w:rsidR="000330AE" w:rsidRPr="000330AE" w:rsidRDefault="000330AE" w:rsidP="000330AE">
            <w:pPr>
              <w:rPr>
                <w:rFonts w:ascii="Calibri" w:eastAsia="Times New Roman" w:hAnsi="Calibri"/>
                <w:b/>
                <w:bCs/>
                <w:color w:val="000000"/>
                <w:sz w:val="18"/>
                <w:szCs w:val="18"/>
              </w:rPr>
            </w:pPr>
            <w:r w:rsidRPr="000330AE">
              <w:rPr>
                <w:rFonts w:ascii="Calibri" w:eastAsia="Times New Roman" w:hAnsi="Calibri"/>
                <w:b/>
                <w:bCs/>
                <w:color w:val="000000"/>
                <w:sz w:val="18"/>
                <w:szCs w:val="18"/>
              </w:rPr>
              <w:t>​2020-08-04: </w:t>
            </w:r>
            <w:r w:rsidRPr="000330AE">
              <w:rPr>
                <w:rFonts w:ascii="Calibri" w:eastAsia="Times New Roman" w:hAnsi="Calibri"/>
                <w:color w:val="000000"/>
                <w:sz w:val="18"/>
                <w:szCs w:val="18"/>
              </w:rPr>
              <w:t xml:space="preserve"> Daniel O from the Washington Department of Veteran's affairs asked the Commission if anyone is interested in a think tank or task force to solve a problem where people with TBI are falling through the cracks.  Daniel needs to be put in contact with people from ALTSA who are working on less-restrictive settings and serving people with loss of cognitive function, TBI or dementia.  Daniel can be reached atdanielo@dva.wa.gov.</w:t>
            </w:r>
          </w:p>
        </w:tc>
        <w:tc>
          <w:tcPr>
            <w:tcW w:w="311" w:type="pct"/>
            <w:shd w:val="clear" w:color="auto" w:fill="auto"/>
            <w:hideMark/>
          </w:tcPr>
          <w:p w14:paraId="24650FFF"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auto" w:fill="auto"/>
            <w:hideMark/>
          </w:tcPr>
          <w:p w14:paraId="54237131" w14:textId="77777777" w:rsidR="000330AE" w:rsidRPr="000330AE" w:rsidRDefault="000330AE" w:rsidP="000330AE">
            <w:pPr>
              <w:jc w:val="center"/>
              <w:rPr>
                <w:rFonts w:ascii="Calibri" w:eastAsia="Times New Roman" w:hAnsi="Calibri"/>
                <w:color w:val="000000"/>
                <w:sz w:val="18"/>
                <w:szCs w:val="18"/>
              </w:rPr>
            </w:pPr>
          </w:p>
        </w:tc>
      </w:tr>
      <w:tr w:rsidR="000330AE" w:rsidRPr="000330AE" w14:paraId="44A77D53" w14:textId="77777777" w:rsidTr="000330AE">
        <w:trPr>
          <w:cantSplit/>
          <w:trHeight w:val="1200"/>
        </w:trPr>
        <w:tc>
          <w:tcPr>
            <w:tcW w:w="140" w:type="pct"/>
            <w:shd w:val="clear" w:color="DDEBF7" w:fill="DDEBF7"/>
            <w:hideMark/>
          </w:tcPr>
          <w:p w14:paraId="7CB0EC56"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16</w:t>
            </w:r>
          </w:p>
        </w:tc>
        <w:tc>
          <w:tcPr>
            <w:tcW w:w="316" w:type="pct"/>
            <w:shd w:val="clear" w:color="DDEBF7" w:fill="DDEBF7"/>
            <w:hideMark/>
          </w:tcPr>
          <w:p w14:paraId="2A67AB96"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DDEBF7" w:fill="DDEBF7"/>
            <w:hideMark/>
          </w:tcPr>
          <w:p w14:paraId="662E5535" w14:textId="77777777"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Add items to the September 30th agenda</w:t>
            </w:r>
          </w:p>
        </w:tc>
        <w:tc>
          <w:tcPr>
            <w:tcW w:w="504" w:type="pct"/>
            <w:shd w:val="clear" w:color="DDEBF7" w:fill="DDEBF7"/>
            <w:hideMark/>
          </w:tcPr>
          <w:p w14:paraId="1A87C98B"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Ben</w:t>
            </w:r>
          </w:p>
        </w:tc>
        <w:tc>
          <w:tcPr>
            <w:tcW w:w="423" w:type="pct"/>
            <w:shd w:val="clear" w:color="DDEBF7" w:fill="DDEBF7"/>
            <w:hideMark/>
          </w:tcPr>
          <w:p w14:paraId="664B9390"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DDEBF7" w:fill="DDEBF7"/>
            <w:hideMark/>
          </w:tcPr>
          <w:p w14:paraId="4CDB3304" w14:textId="77777777" w:rsid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w:t>
            </w:r>
            <w:r w:rsidRPr="000330AE">
              <w:rPr>
                <w:rFonts w:ascii="Calibri" w:eastAsia="Times New Roman" w:hAnsi="Calibri"/>
                <w:b/>
                <w:bCs/>
                <w:color w:val="000000"/>
                <w:sz w:val="18"/>
                <w:szCs w:val="18"/>
              </w:rPr>
              <w:t xml:space="preserve">2020-08-04:  </w:t>
            </w:r>
            <w:r w:rsidRPr="000330AE">
              <w:rPr>
                <w:rFonts w:ascii="Calibri" w:eastAsia="Times New Roman" w:hAnsi="Calibri"/>
                <w:color w:val="000000"/>
                <w:sz w:val="18"/>
                <w:szCs w:val="18"/>
              </w:rPr>
              <w:t>Commission members requested the following items be added to the September meeting agenda:</w:t>
            </w:r>
          </w:p>
          <w:p w14:paraId="0A814C0F" w14:textId="77777777" w:rsidR="000330AE" w:rsidRDefault="000330AE" w:rsidP="000330AE">
            <w:pPr>
              <w:pStyle w:val="ListParagraph"/>
              <w:numPr>
                <w:ilvl w:val="0"/>
                <w:numId w:val="18"/>
              </w:numPr>
              <w:rPr>
                <w:rFonts w:ascii="Calibri" w:eastAsia="Times New Roman" w:hAnsi="Calibri"/>
                <w:color w:val="000000"/>
                <w:sz w:val="18"/>
                <w:szCs w:val="18"/>
              </w:rPr>
            </w:pPr>
            <w:r w:rsidRPr="000330AE">
              <w:rPr>
                <w:rFonts w:ascii="Calibri" w:eastAsia="Times New Roman" w:hAnsi="Calibri"/>
                <w:color w:val="000000"/>
                <w:sz w:val="18"/>
                <w:szCs w:val="18"/>
              </w:rPr>
              <w:t>Ask Milliman to</w:t>
            </w:r>
          </w:p>
          <w:p w14:paraId="1CCCF32E" w14:textId="77777777" w:rsidR="000330AE" w:rsidRDefault="000330AE" w:rsidP="000330AE">
            <w:pPr>
              <w:pStyle w:val="ListParagraph"/>
              <w:numPr>
                <w:ilvl w:val="1"/>
                <w:numId w:val="18"/>
              </w:numPr>
              <w:rPr>
                <w:rFonts w:ascii="Calibri" w:eastAsia="Times New Roman" w:hAnsi="Calibri"/>
                <w:color w:val="000000"/>
                <w:sz w:val="18"/>
                <w:szCs w:val="18"/>
              </w:rPr>
            </w:pPr>
            <w:r w:rsidRPr="000330AE">
              <w:rPr>
                <w:rFonts w:ascii="Calibri" w:eastAsia="Times New Roman" w:hAnsi="Calibri"/>
                <w:color w:val="000000"/>
                <w:sz w:val="18"/>
                <w:szCs w:val="18"/>
              </w:rPr>
              <w:t>Report on a percentage basis, how much over the 75-year look came from contributions versus investment income.</w:t>
            </w:r>
          </w:p>
          <w:p w14:paraId="3FD345B0" w14:textId="77777777" w:rsidR="000330AE" w:rsidRDefault="000330AE" w:rsidP="000330AE">
            <w:pPr>
              <w:pStyle w:val="ListParagraph"/>
              <w:numPr>
                <w:ilvl w:val="1"/>
                <w:numId w:val="18"/>
              </w:numPr>
              <w:rPr>
                <w:rFonts w:ascii="Calibri" w:eastAsia="Times New Roman" w:hAnsi="Calibri"/>
                <w:color w:val="000000"/>
                <w:sz w:val="18"/>
                <w:szCs w:val="18"/>
              </w:rPr>
            </w:pPr>
            <w:r w:rsidRPr="000330AE">
              <w:rPr>
                <w:rFonts w:ascii="Calibri" w:eastAsia="Times New Roman" w:hAnsi="Calibri"/>
                <w:color w:val="000000"/>
                <w:sz w:val="18"/>
                <w:szCs w:val="18"/>
              </w:rPr>
              <w:t>Provide what return rate they estimated for the equity market versus the treasury market and how did Milliman get there.</w:t>
            </w:r>
          </w:p>
          <w:p w14:paraId="720B40E1" w14:textId="77777777" w:rsidR="000330AE" w:rsidRDefault="000330AE" w:rsidP="000330AE">
            <w:pPr>
              <w:pStyle w:val="ListParagraph"/>
              <w:numPr>
                <w:ilvl w:val="1"/>
                <w:numId w:val="18"/>
              </w:numPr>
              <w:rPr>
                <w:rFonts w:ascii="Calibri" w:eastAsia="Times New Roman" w:hAnsi="Calibri"/>
                <w:color w:val="000000"/>
                <w:sz w:val="18"/>
                <w:szCs w:val="18"/>
              </w:rPr>
            </w:pPr>
            <w:r w:rsidRPr="000330AE">
              <w:rPr>
                <w:rFonts w:ascii="Calibri" w:eastAsia="Times New Roman" w:hAnsi="Calibri"/>
                <w:color w:val="000000"/>
                <w:sz w:val="18"/>
                <w:szCs w:val="18"/>
              </w:rPr>
              <w:t>Provide what was used for the benchmark for people who opt-out, and the detail around the assumptions.</w:t>
            </w:r>
          </w:p>
          <w:p w14:paraId="7C68F2BF" w14:textId="1B5048F3" w:rsidR="000330AE" w:rsidRPr="000330AE" w:rsidRDefault="000330AE" w:rsidP="000330AE">
            <w:pPr>
              <w:pStyle w:val="ListParagraph"/>
              <w:numPr>
                <w:ilvl w:val="0"/>
                <w:numId w:val="18"/>
              </w:numPr>
              <w:rPr>
                <w:rFonts w:ascii="Calibri" w:eastAsia="Times New Roman" w:hAnsi="Calibri"/>
                <w:color w:val="000000"/>
                <w:sz w:val="18"/>
                <w:szCs w:val="18"/>
              </w:rPr>
            </w:pPr>
            <w:r w:rsidRPr="000330AE">
              <w:rPr>
                <w:rFonts w:ascii="Calibri" w:eastAsia="Times New Roman" w:hAnsi="Calibri"/>
                <w:color w:val="000000"/>
                <w:sz w:val="18"/>
                <w:szCs w:val="18"/>
              </w:rPr>
              <w:t>A cap on wages to limit adverse selection so people won't opt out.</w:t>
            </w:r>
          </w:p>
        </w:tc>
        <w:tc>
          <w:tcPr>
            <w:tcW w:w="311" w:type="pct"/>
            <w:shd w:val="clear" w:color="DDEBF7" w:fill="DDEBF7"/>
            <w:hideMark/>
          </w:tcPr>
          <w:p w14:paraId="613577C1"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DDEBF7" w:fill="DDEBF7"/>
            <w:hideMark/>
          </w:tcPr>
          <w:p w14:paraId="5B401661" w14:textId="77777777" w:rsidR="000330AE" w:rsidRPr="000330AE" w:rsidRDefault="000330AE" w:rsidP="000330AE">
            <w:pPr>
              <w:jc w:val="center"/>
              <w:rPr>
                <w:rFonts w:ascii="Calibri" w:eastAsia="Times New Roman" w:hAnsi="Calibri"/>
                <w:color w:val="000000"/>
                <w:sz w:val="18"/>
                <w:szCs w:val="18"/>
              </w:rPr>
            </w:pPr>
          </w:p>
        </w:tc>
      </w:tr>
      <w:tr w:rsidR="000330AE" w:rsidRPr="000330AE" w14:paraId="530B9A8A" w14:textId="77777777" w:rsidTr="000330AE">
        <w:trPr>
          <w:cantSplit/>
          <w:trHeight w:val="480"/>
        </w:trPr>
        <w:tc>
          <w:tcPr>
            <w:tcW w:w="140" w:type="pct"/>
            <w:shd w:val="clear" w:color="auto" w:fill="auto"/>
            <w:hideMark/>
          </w:tcPr>
          <w:p w14:paraId="687FBD2E"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17</w:t>
            </w:r>
          </w:p>
        </w:tc>
        <w:tc>
          <w:tcPr>
            <w:tcW w:w="316" w:type="pct"/>
            <w:shd w:val="clear" w:color="auto" w:fill="auto"/>
            <w:hideMark/>
          </w:tcPr>
          <w:p w14:paraId="07897A5C"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08/04/20</w:t>
            </w:r>
          </w:p>
        </w:tc>
        <w:tc>
          <w:tcPr>
            <w:tcW w:w="622" w:type="pct"/>
            <w:shd w:val="clear" w:color="auto" w:fill="auto"/>
            <w:hideMark/>
          </w:tcPr>
          <w:p w14:paraId="4027DD6F" w14:textId="6B6C4461" w:rsidR="000330AE" w:rsidRPr="000330AE" w:rsidRDefault="000330AE" w:rsidP="000330AE">
            <w:pPr>
              <w:rPr>
                <w:rFonts w:ascii="Calibri" w:eastAsia="Times New Roman" w:hAnsi="Calibri"/>
                <w:color w:val="000000"/>
                <w:sz w:val="18"/>
                <w:szCs w:val="18"/>
              </w:rPr>
            </w:pPr>
            <w:r>
              <w:rPr>
                <w:rFonts w:ascii="Calibri" w:eastAsia="Times New Roman" w:hAnsi="Calibri"/>
                <w:color w:val="000000"/>
                <w:sz w:val="18"/>
                <w:szCs w:val="18"/>
              </w:rPr>
              <w:t>Voter pamphlet languag</w:t>
            </w:r>
            <w:r w:rsidRPr="000330AE">
              <w:rPr>
                <w:rFonts w:ascii="Calibri" w:eastAsia="Times New Roman" w:hAnsi="Calibri"/>
                <w:color w:val="000000"/>
                <w:sz w:val="18"/>
                <w:szCs w:val="18"/>
              </w:rPr>
              <w:t>e in favor of ESJR 8212</w:t>
            </w:r>
          </w:p>
        </w:tc>
        <w:tc>
          <w:tcPr>
            <w:tcW w:w="504" w:type="pct"/>
            <w:shd w:val="clear" w:color="auto" w:fill="auto"/>
            <w:hideMark/>
          </w:tcPr>
          <w:p w14:paraId="5466C623"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Ben</w:t>
            </w:r>
          </w:p>
        </w:tc>
        <w:tc>
          <w:tcPr>
            <w:tcW w:w="423" w:type="pct"/>
            <w:shd w:val="clear" w:color="auto" w:fill="auto"/>
            <w:hideMark/>
          </w:tcPr>
          <w:p w14:paraId="05CC0C41"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08/31/20</w:t>
            </w:r>
          </w:p>
        </w:tc>
        <w:tc>
          <w:tcPr>
            <w:tcW w:w="2303" w:type="pct"/>
            <w:shd w:val="clear" w:color="auto" w:fill="auto"/>
            <w:hideMark/>
          </w:tcPr>
          <w:p w14:paraId="7FFEBD6D" w14:textId="3C596074" w:rsidR="000330AE" w:rsidRPr="000330AE" w:rsidRDefault="000330AE" w:rsidP="000330AE">
            <w:pPr>
              <w:rPr>
                <w:rFonts w:ascii="Calibri" w:eastAsia="Times New Roman" w:hAnsi="Calibri"/>
                <w:color w:val="000000"/>
                <w:sz w:val="18"/>
                <w:szCs w:val="18"/>
              </w:rPr>
            </w:pPr>
            <w:r w:rsidRPr="000330AE">
              <w:rPr>
                <w:rFonts w:ascii="Calibri" w:eastAsia="Times New Roman" w:hAnsi="Calibri"/>
                <w:color w:val="000000"/>
                <w:sz w:val="18"/>
                <w:szCs w:val="18"/>
              </w:rPr>
              <w:t>​</w:t>
            </w:r>
            <w:r w:rsidRPr="000330AE">
              <w:rPr>
                <w:rFonts w:ascii="Calibri" w:eastAsia="Times New Roman" w:hAnsi="Calibri"/>
                <w:b/>
                <w:bCs/>
                <w:color w:val="000000"/>
                <w:sz w:val="18"/>
                <w:szCs w:val="18"/>
              </w:rPr>
              <w:t>2020-08-04: </w:t>
            </w:r>
            <w:r w:rsidRPr="000330AE">
              <w:rPr>
                <w:rFonts w:ascii="Calibri" w:eastAsia="Times New Roman" w:hAnsi="Calibri"/>
                <w:color w:val="000000"/>
                <w:sz w:val="18"/>
                <w:szCs w:val="18"/>
              </w:rPr>
              <w:t xml:space="preserve"> Maddie Fou</w:t>
            </w:r>
            <w:r w:rsidR="00C37D67">
              <w:rPr>
                <w:rFonts w:ascii="Calibri" w:eastAsia="Times New Roman" w:hAnsi="Calibri"/>
                <w:color w:val="000000"/>
                <w:sz w:val="18"/>
                <w:szCs w:val="18"/>
              </w:rPr>
              <w:t>t</w:t>
            </w:r>
            <w:r w:rsidRPr="000330AE">
              <w:rPr>
                <w:rFonts w:ascii="Calibri" w:eastAsia="Times New Roman" w:hAnsi="Calibri"/>
                <w:color w:val="000000"/>
                <w:sz w:val="18"/>
                <w:szCs w:val="18"/>
              </w:rPr>
              <w:t>ch will see if she can provide the language that will appear in the voter's pamphlet in support of ESJR 8212.</w:t>
            </w:r>
          </w:p>
        </w:tc>
        <w:tc>
          <w:tcPr>
            <w:tcW w:w="311" w:type="pct"/>
            <w:shd w:val="clear" w:color="auto" w:fill="auto"/>
            <w:hideMark/>
          </w:tcPr>
          <w:p w14:paraId="6AB5F80E" w14:textId="77777777" w:rsidR="000330AE" w:rsidRPr="000330AE" w:rsidRDefault="000330AE" w:rsidP="000330AE">
            <w:pPr>
              <w:jc w:val="center"/>
              <w:rPr>
                <w:rFonts w:ascii="Calibri" w:eastAsia="Times New Roman" w:hAnsi="Calibri"/>
                <w:color w:val="000000"/>
                <w:sz w:val="18"/>
                <w:szCs w:val="18"/>
              </w:rPr>
            </w:pPr>
            <w:r w:rsidRPr="000330AE">
              <w:rPr>
                <w:rFonts w:ascii="Calibri" w:eastAsia="Times New Roman" w:hAnsi="Calibri"/>
                <w:color w:val="000000"/>
                <w:sz w:val="18"/>
                <w:szCs w:val="18"/>
              </w:rPr>
              <w:t>New</w:t>
            </w:r>
          </w:p>
        </w:tc>
        <w:tc>
          <w:tcPr>
            <w:tcW w:w="381" w:type="pct"/>
            <w:shd w:val="clear" w:color="auto" w:fill="auto"/>
            <w:hideMark/>
          </w:tcPr>
          <w:p w14:paraId="61FA1BDB" w14:textId="77777777" w:rsidR="000330AE" w:rsidRPr="000330AE" w:rsidRDefault="000330AE" w:rsidP="000330AE">
            <w:pPr>
              <w:jc w:val="center"/>
              <w:rPr>
                <w:rFonts w:ascii="Calibri" w:eastAsia="Times New Roman" w:hAnsi="Calibri"/>
                <w:color w:val="000000"/>
                <w:sz w:val="18"/>
                <w:szCs w:val="18"/>
              </w:rPr>
            </w:pPr>
          </w:p>
        </w:tc>
      </w:tr>
    </w:tbl>
    <w:p w14:paraId="004D20C4" w14:textId="77777777" w:rsidR="000330AE" w:rsidRPr="001469F1" w:rsidRDefault="000330AE" w:rsidP="00F1190C">
      <w:pPr>
        <w:rPr>
          <w:rFonts w:asciiTheme="minorHAnsi" w:hAnsiTheme="minorHAnsi" w:cstheme="minorHAnsi"/>
          <w:sz w:val="22"/>
          <w:szCs w:val="22"/>
        </w:rPr>
      </w:pPr>
    </w:p>
    <w:sectPr w:rsidR="000330AE" w:rsidRPr="001469F1" w:rsidSect="00F1190C">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561C6" w14:textId="77777777" w:rsidR="0048337A" w:rsidRDefault="0048337A" w:rsidP="00AC6E8E">
      <w:r>
        <w:separator/>
      </w:r>
    </w:p>
  </w:endnote>
  <w:endnote w:type="continuationSeparator" w:id="0">
    <w:p w14:paraId="49B4F545" w14:textId="77777777" w:rsidR="0048337A" w:rsidRDefault="0048337A" w:rsidP="00AC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B416" w14:textId="77777777" w:rsidR="00314AA1" w:rsidRDefault="00314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861097557"/>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EF036B5" w14:textId="3DBDBB7F" w:rsidR="00263C88" w:rsidRPr="002510C0" w:rsidRDefault="002510C0">
            <w:pPr>
              <w:pStyle w:val="Footer"/>
              <w:jc w:val="center"/>
              <w:rPr>
                <w:rFonts w:asciiTheme="minorHAnsi" w:hAnsiTheme="minorHAnsi" w:cstheme="minorHAnsi"/>
                <w:sz w:val="20"/>
                <w:szCs w:val="20"/>
              </w:rPr>
            </w:pPr>
            <w:r w:rsidRPr="002510C0">
              <w:rPr>
                <w:rFonts w:asciiTheme="minorHAnsi" w:hAnsiTheme="minorHAnsi" w:cstheme="minorHAnsi"/>
                <w:noProof/>
                <w:sz w:val="20"/>
                <w:szCs w:val="20"/>
              </w:rPr>
              <mc:AlternateContent>
                <mc:Choice Requires="wps">
                  <w:drawing>
                    <wp:anchor distT="0" distB="0" distL="114300" distR="114300" simplePos="0" relativeHeight="251657728" behindDoc="0" locked="0" layoutInCell="1" allowOverlap="1" wp14:anchorId="4F37EDB3" wp14:editId="1748EB91">
                      <wp:simplePos x="0" y="0"/>
                      <wp:positionH relativeFrom="column">
                        <wp:posOffset>18415</wp:posOffset>
                      </wp:positionH>
                      <wp:positionV relativeFrom="paragraph">
                        <wp:posOffset>-251018</wp:posOffset>
                      </wp:positionV>
                      <wp:extent cx="834887" cy="71561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34887" cy="715617"/>
                              </a:xfrm>
                              <a:prstGeom prst="rect">
                                <a:avLst/>
                              </a:prstGeom>
                              <a:noFill/>
                              <a:ln w="6350">
                                <a:noFill/>
                              </a:ln>
                            </wps:spPr>
                            <wps:txbx>
                              <w:txbxContent>
                                <w:p w14:paraId="5F446E26" w14:textId="77777777" w:rsidR="00263C88" w:rsidRDefault="00263C88">
                                  <w:r w:rsidRPr="00263C88">
                                    <w:rPr>
                                      <w:noProof/>
                                    </w:rPr>
                                    <w:drawing>
                                      <wp:inline distT="0" distB="0" distL="0" distR="0" wp14:anchorId="530F38EE" wp14:editId="64A5A417">
                                        <wp:extent cx="597507" cy="597507"/>
                                        <wp:effectExtent l="0" t="0" r="0" b="0"/>
                                        <wp:docPr id="3" name="Picture 3" descr="H:\JRB LTSS Trust\Logo-Com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JRB LTSS Trust\Logo-Com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41" cy="6079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37EDB3" id="_x0000_t202" coordsize="21600,21600" o:spt="202" path="m,l,21600r21600,l21600,xe">
                      <v:stroke joinstyle="miter"/>
                      <v:path gradientshapeok="t" o:connecttype="rect"/>
                    </v:shapetype>
                    <v:shape id="Text Box 10" o:spid="_x0000_s1027" type="#_x0000_t202" style="position:absolute;left:0;text-align:left;margin-left:1.45pt;margin-top:-19.75pt;width:65.75pt;height:56.3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" filled="f" stroked="f" strokeweight=".5pt">
                      <v:textbox>
                        <w:txbxContent>
                          <w:p w14:paraId="5F446E26" w14:textId="77777777" w:rsidR="00263C88" w:rsidRDefault="00263C88">
                            <w:r w:rsidRPr="00263C88">
                              <w:rPr>
                                <w:noProof/>
                              </w:rPr>
                              <w:drawing>
                                <wp:inline distT="0" distB="0" distL="0" distR="0" wp14:anchorId="530F38EE" wp14:editId="64A5A417">
                                  <wp:extent cx="597507" cy="597507"/>
                                  <wp:effectExtent l="0" t="0" r="0" b="0"/>
                                  <wp:docPr id="3" name="Picture 3" descr="H:\JRB LTSS Trust\Logo-Com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JRB LTSS Trust\Logo-Com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41" cy="607941"/>
                                          </a:xfrm>
                                          <a:prstGeom prst="rect">
                                            <a:avLst/>
                                          </a:prstGeom>
                                          <a:noFill/>
                                          <a:ln>
                                            <a:noFill/>
                                          </a:ln>
                                        </pic:spPr>
                                      </pic:pic>
                                    </a:graphicData>
                                  </a:graphic>
                                </wp:inline>
                              </w:drawing>
                            </w:r>
                          </w:p>
                        </w:txbxContent>
                      </v:textbox>
                    </v:shape>
                  </w:pict>
                </mc:Fallback>
              </mc:AlternateContent>
            </w:r>
            <w:r w:rsidR="00263C88" w:rsidRPr="002510C0">
              <w:rPr>
                <w:rFonts w:asciiTheme="minorHAnsi" w:hAnsiTheme="minorHAnsi" w:cstheme="minorHAnsi"/>
                <w:sz w:val="20"/>
                <w:szCs w:val="20"/>
              </w:rPr>
              <w:t xml:space="preserve">Page </w:t>
            </w:r>
            <w:r w:rsidR="00263C88" w:rsidRPr="002510C0">
              <w:rPr>
                <w:rFonts w:asciiTheme="minorHAnsi" w:hAnsiTheme="minorHAnsi" w:cstheme="minorHAnsi"/>
                <w:b/>
                <w:bCs/>
                <w:sz w:val="20"/>
                <w:szCs w:val="20"/>
              </w:rPr>
              <w:fldChar w:fldCharType="begin"/>
            </w:r>
            <w:r w:rsidR="00263C88" w:rsidRPr="002510C0">
              <w:rPr>
                <w:rFonts w:asciiTheme="minorHAnsi" w:hAnsiTheme="minorHAnsi" w:cstheme="minorHAnsi"/>
                <w:b/>
                <w:bCs/>
                <w:sz w:val="20"/>
                <w:szCs w:val="20"/>
              </w:rPr>
              <w:instrText xml:space="preserve"> PAGE </w:instrText>
            </w:r>
            <w:r w:rsidR="00263C88" w:rsidRPr="002510C0">
              <w:rPr>
                <w:rFonts w:asciiTheme="minorHAnsi" w:hAnsiTheme="minorHAnsi" w:cstheme="minorHAnsi"/>
                <w:b/>
                <w:bCs/>
                <w:sz w:val="20"/>
                <w:szCs w:val="20"/>
              </w:rPr>
              <w:fldChar w:fldCharType="separate"/>
            </w:r>
            <w:r w:rsidR="001A645B">
              <w:rPr>
                <w:rFonts w:asciiTheme="minorHAnsi" w:hAnsiTheme="minorHAnsi" w:cstheme="minorHAnsi"/>
                <w:b/>
                <w:bCs/>
                <w:noProof/>
                <w:sz w:val="20"/>
                <w:szCs w:val="20"/>
              </w:rPr>
              <w:t>1</w:t>
            </w:r>
            <w:r w:rsidR="00263C88" w:rsidRPr="002510C0">
              <w:rPr>
                <w:rFonts w:asciiTheme="minorHAnsi" w:hAnsiTheme="minorHAnsi" w:cstheme="minorHAnsi"/>
                <w:b/>
                <w:bCs/>
                <w:sz w:val="20"/>
                <w:szCs w:val="20"/>
              </w:rPr>
              <w:fldChar w:fldCharType="end"/>
            </w:r>
            <w:r w:rsidR="00263C88" w:rsidRPr="002510C0">
              <w:rPr>
                <w:rFonts w:asciiTheme="minorHAnsi" w:hAnsiTheme="minorHAnsi" w:cstheme="minorHAnsi"/>
                <w:sz w:val="20"/>
                <w:szCs w:val="20"/>
              </w:rPr>
              <w:t xml:space="preserve"> of </w:t>
            </w:r>
            <w:r w:rsidR="00263C88" w:rsidRPr="002510C0">
              <w:rPr>
                <w:rFonts w:asciiTheme="minorHAnsi" w:hAnsiTheme="minorHAnsi" w:cstheme="minorHAnsi"/>
                <w:b/>
                <w:bCs/>
                <w:sz w:val="20"/>
                <w:szCs w:val="20"/>
              </w:rPr>
              <w:fldChar w:fldCharType="begin"/>
            </w:r>
            <w:r w:rsidR="00263C88" w:rsidRPr="002510C0">
              <w:rPr>
                <w:rFonts w:asciiTheme="minorHAnsi" w:hAnsiTheme="minorHAnsi" w:cstheme="minorHAnsi"/>
                <w:b/>
                <w:bCs/>
                <w:sz w:val="20"/>
                <w:szCs w:val="20"/>
              </w:rPr>
              <w:instrText xml:space="preserve"> NUMPAGES  </w:instrText>
            </w:r>
            <w:r w:rsidR="00263C88" w:rsidRPr="002510C0">
              <w:rPr>
                <w:rFonts w:asciiTheme="minorHAnsi" w:hAnsiTheme="minorHAnsi" w:cstheme="minorHAnsi"/>
                <w:b/>
                <w:bCs/>
                <w:sz w:val="20"/>
                <w:szCs w:val="20"/>
              </w:rPr>
              <w:fldChar w:fldCharType="separate"/>
            </w:r>
            <w:r w:rsidR="001A645B">
              <w:rPr>
                <w:rFonts w:asciiTheme="minorHAnsi" w:hAnsiTheme="minorHAnsi" w:cstheme="minorHAnsi"/>
                <w:b/>
                <w:bCs/>
                <w:noProof/>
                <w:sz w:val="20"/>
                <w:szCs w:val="20"/>
              </w:rPr>
              <w:t>1</w:t>
            </w:r>
            <w:r w:rsidR="00263C88" w:rsidRPr="002510C0">
              <w:rPr>
                <w:rFonts w:asciiTheme="minorHAnsi" w:hAnsiTheme="minorHAnsi" w:cstheme="minorHAnsi"/>
                <w:b/>
                <w:bCs/>
                <w:sz w:val="20"/>
                <w:szCs w:val="20"/>
              </w:rPr>
              <w:fldChar w:fldCharType="end"/>
            </w:r>
          </w:p>
        </w:sdtContent>
      </w:sdt>
    </w:sdtContent>
  </w:sdt>
  <w:p w14:paraId="5F429D4A" w14:textId="77777777" w:rsidR="00AC6E8E" w:rsidRDefault="00AC6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BD92" w14:textId="77777777" w:rsidR="00314AA1" w:rsidRDefault="0031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5C098" w14:textId="77777777" w:rsidR="0048337A" w:rsidRDefault="0048337A" w:rsidP="00AC6E8E">
      <w:r>
        <w:separator/>
      </w:r>
    </w:p>
  </w:footnote>
  <w:footnote w:type="continuationSeparator" w:id="0">
    <w:p w14:paraId="693A55AB" w14:textId="77777777" w:rsidR="0048337A" w:rsidRDefault="0048337A" w:rsidP="00AC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EEEC" w14:textId="77777777" w:rsidR="00314AA1" w:rsidRDefault="00314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EA75" w14:textId="389A8844" w:rsidR="00883CE5" w:rsidRPr="00A94413" w:rsidRDefault="001A645B" w:rsidP="00883CE5">
    <w:pPr>
      <w:pStyle w:val="Header"/>
      <w:rPr>
        <w:rFonts w:asciiTheme="minorHAnsi" w:hAnsiTheme="minorHAnsi" w:cstheme="minorHAnsi"/>
        <w:sz w:val="28"/>
        <w:szCs w:val="28"/>
      </w:rPr>
    </w:pPr>
    <w:sdt>
      <w:sdtPr>
        <w:rPr>
          <w:rFonts w:asciiTheme="minorHAnsi" w:hAnsiTheme="minorHAnsi" w:cstheme="minorHAnsi"/>
          <w:sz w:val="28"/>
          <w:szCs w:val="28"/>
        </w:rPr>
        <w:id w:val="919910459"/>
        <w:docPartObj>
          <w:docPartGallery w:val="Watermarks"/>
          <w:docPartUnique/>
        </w:docPartObj>
      </w:sdtPr>
      <w:sdtEndPr/>
      <w:sdtContent>
        <w:r>
          <w:rPr>
            <w:rFonts w:asciiTheme="minorHAnsi" w:hAnsiTheme="minorHAnsi" w:cstheme="minorHAnsi"/>
            <w:noProof/>
            <w:sz w:val="28"/>
            <w:szCs w:val="28"/>
          </w:rPr>
          <w:pict w14:anchorId="76B0D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4413" w:rsidRPr="00A94413">
      <w:rPr>
        <w:rFonts w:asciiTheme="minorHAnsi" w:hAnsiTheme="minorHAnsi" w:cstheme="minorHAnsi"/>
        <w:noProof/>
        <w:sz w:val="28"/>
        <w:szCs w:val="28"/>
      </w:rPr>
      <mc:AlternateContent>
        <mc:Choice Requires="wps">
          <w:drawing>
            <wp:anchor distT="0" distB="0" distL="114300" distR="114300" simplePos="0" relativeHeight="251656704" behindDoc="0" locked="0" layoutInCell="1" allowOverlap="1" wp14:anchorId="57CFE7C6" wp14:editId="1CA4D13E">
              <wp:simplePos x="0" y="0"/>
              <wp:positionH relativeFrom="column">
                <wp:posOffset>-83489</wp:posOffset>
              </wp:positionH>
              <wp:positionV relativeFrom="paragraph">
                <wp:posOffset>-353833</wp:posOffset>
              </wp:positionV>
              <wp:extent cx="1343246" cy="747423"/>
              <wp:effectExtent l="0" t="0" r="0" b="0"/>
              <wp:wrapNone/>
              <wp:docPr id="8" name="Text Box 8"/>
              <wp:cNvGraphicFramePr/>
              <a:graphic xmlns:a="http://schemas.openxmlformats.org/drawingml/2006/main">
                <a:graphicData uri="http://schemas.microsoft.com/office/word/2010/wordprocessingShape">
                  <wps:wsp>
                    <wps:cNvSpPr txBox="1"/>
                    <wps:spPr>
                      <a:xfrm>
                        <a:off x="0" y="0"/>
                        <a:ext cx="1343246" cy="747423"/>
                      </a:xfrm>
                      <a:prstGeom prst="rect">
                        <a:avLst/>
                      </a:prstGeom>
                      <a:noFill/>
                      <a:ln w="6350">
                        <a:noFill/>
                      </a:ln>
                    </wps:spPr>
                    <wps:txbx>
                      <w:txbxContent>
                        <w:p w14:paraId="1C1A0E73" w14:textId="77777777" w:rsidR="00A94413" w:rsidRDefault="00A94413">
                          <w:r w:rsidRPr="00A94413">
                            <w:rPr>
                              <w:noProof/>
                            </w:rPr>
                            <w:drawing>
                              <wp:inline distT="0" distB="0" distL="0" distR="0" wp14:anchorId="36C87525" wp14:editId="47CCB387">
                                <wp:extent cx="1153795" cy="631733"/>
                                <wp:effectExtent l="0" t="0" r="8255" b="0"/>
                                <wp:docPr id="2" name="Picture 2" descr="H:\JRB LTSS Trust\Project Mgmt Plans on SP\DSHS Logo-Transforming L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JRB LTSS Trust\Project Mgmt Plans on SP\DSHS Logo-Transforming Liv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95" cy="63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CFE7C6" id="_x0000_t202" coordsize="21600,21600" o:spt="202" path="m,l,21600r21600,l21600,xe">
              <v:stroke joinstyle="miter"/>
              <v:path gradientshapeok="t" o:connecttype="rect"/>
            </v:shapetype>
            <v:shape id="Text Box 8" o:spid="_x0000_s1026" type="#_x0000_t202" style="position:absolute;margin-left:-6.55pt;margin-top:-27.85pt;width:105.75pt;height:58.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" filled="f" stroked="f" strokeweight=".5pt">
              <v:textbox>
                <w:txbxContent>
                  <w:p w14:paraId="1C1A0E73" w14:textId="77777777" w:rsidR="00A94413" w:rsidRDefault="00A94413">
                    <w:r w:rsidRPr="00A94413">
                      <w:rPr>
                        <w:noProof/>
                      </w:rPr>
                      <w:drawing>
                        <wp:inline distT="0" distB="0" distL="0" distR="0" wp14:anchorId="36C87525" wp14:editId="47CCB387">
                          <wp:extent cx="1153795" cy="631733"/>
                          <wp:effectExtent l="0" t="0" r="8255" b="0"/>
                          <wp:docPr id="2" name="Picture 2" descr="H:\JRB LTSS Trust\Project Mgmt Plans on SP\DSHS Logo-Transforming L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JRB LTSS Trust\Project Mgmt Plans on SP\DSHS Logo-Transforming Liv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95" cy="631733"/>
                                  </a:xfrm>
                                  <a:prstGeom prst="rect">
                                    <a:avLst/>
                                  </a:prstGeom>
                                  <a:noFill/>
                                  <a:ln>
                                    <a:noFill/>
                                  </a:ln>
                                </pic:spPr>
                              </pic:pic>
                            </a:graphicData>
                          </a:graphic>
                        </wp:inline>
                      </w:drawing>
                    </w:r>
                  </w:p>
                </w:txbxContent>
              </v:textbox>
            </v:shape>
          </w:pict>
        </mc:Fallback>
      </mc:AlternateContent>
    </w:r>
    <w:r w:rsidR="00883CE5" w:rsidRPr="00A94413">
      <w:rPr>
        <w:rFonts w:asciiTheme="minorHAnsi" w:hAnsiTheme="minorHAnsi" w:cstheme="minorHAnsi"/>
        <w:sz w:val="28"/>
        <w:szCs w:val="28"/>
      </w:rPr>
      <w:ptab w:relativeTo="margin" w:alignment="center" w:leader="none"/>
    </w:r>
    <w:r w:rsidR="00883CE5" w:rsidRPr="00A94413">
      <w:rPr>
        <w:rFonts w:asciiTheme="minorHAnsi" w:hAnsiTheme="minorHAnsi" w:cstheme="minorHAnsi"/>
        <w:sz w:val="28"/>
        <w:szCs w:val="28"/>
      </w:rPr>
      <w:t xml:space="preserve">LTSS Trust </w:t>
    </w:r>
    <w:r w:rsidR="00515007">
      <w:rPr>
        <w:rFonts w:asciiTheme="minorHAnsi" w:hAnsiTheme="minorHAnsi" w:cstheme="minorHAnsi"/>
        <w:sz w:val="28"/>
        <w:szCs w:val="28"/>
      </w:rPr>
      <w:t>Commission</w:t>
    </w:r>
    <w:r w:rsidR="00883CE5" w:rsidRPr="00A94413">
      <w:rPr>
        <w:rFonts w:asciiTheme="minorHAnsi" w:hAnsiTheme="minorHAnsi" w:cstheme="minorHAnsi"/>
        <w:sz w:val="28"/>
        <w:szCs w:val="28"/>
      </w:rPr>
      <w:t xml:space="preserve">  </w:t>
    </w:r>
  </w:p>
  <w:p w14:paraId="2EA90614" w14:textId="77777777" w:rsidR="00883CE5" w:rsidRPr="00883CE5" w:rsidRDefault="00883CE5" w:rsidP="00883CE5">
    <w:pPr>
      <w:pStyle w:val="Header"/>
    </w:pP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D1224" w14:textId="77777777" w:rsidR="00314AA1" w:rsidRDefault="00314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DBB"/>
    <w:multiLevelType w:val="hybridMultilevel"/>
    <w:tmpl w:val="ED4AD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7C3335"/>
    <w:multiLevelType w:val="hybridMultilevel"/>
    <w:tmpl w:val="6DD62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44D91"/>
    <w:multiLevelType w:val="hybridMultilevel"/>
    <w:tmpl w:val="08502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6B0FAA"/>
    <w:multiLevelType w:val="multilevel"/>
    <w:tmpl w:val="60C60D52"/>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6A3DE8"/>
    <w:multiLevelType w:val="hybridMultilevel"/>
    <w:tmpl w:val="6A4AF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F81D1A"/>
    <w:multiLevelType w:val="hybridMultilevel"/>
    <w:tmpl w:val="306E5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D943DE"/>
    <w:multiLevelType w:val="hybridMultilevel"/>
    <w:tmpl w:val="086ED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F4EDC"/>
    <w:multiLevelType w:val="hybridMultilevel"/>
    <w:tmpl w:val="11B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6773C"/>
    <w:multiLevelType w:val="multilevel"/>
    <w:tmpl w:val="E4C6224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B30255"/>
    <w:multiLevelType w:val="hybridMultilevel"/>
    <w:tmpl w:val="34BA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632542"/>
    <w:multiLevelType w:val="hybridMultilevel"/>
    <w:tmpl w:val="38768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F761B5"/>
    <w:multiLevelType w:val="hybridMultilevel"/>
    <w:tmpl w:val="83ACE5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4E49D7"/>
    <w:multiLevelType w:val="multilevel"/>
    <w:tmpl w:val="6008815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294DB4"/>
    <w:multiLevelType w:val="multilevel"/>
    <w:tmpl w:val="0F8816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E4C2C96"/>
    <w:multiLevelType w:val="hybridMultilevel"/>
    <w:tmpl w:val="5EDA2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B45098"/>
    <w:multiLevelType w:val="hybridMultilevel"/>
    <w:tmpl w:val="5AEA5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164076"/>
    <w:multiLevelType w:val="hybridMultilevel"/>
    <w:tmpl w:val="7ACA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55350"/>
    <w:multiLevelType w:val="multilevel"/>
    <w:tmpl w:val="4EFEC09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13"/>
  </w:num>
  <w:num w:numId="5">
    <w:abstractNumId w:val="12"/>
  </w:num>
  <w:num w:numId="6">
    <w:abstractNumId w:val="8"/>
  </w:num>
  <w:num w:numId="7">
    <w:abstractNumId w:val="3"/>
  </w:num>
  <w:num w:numId="8">
    <w:abstractNumId w:val="1"/>
  </w:num>
  <w:num w:numId="9">
    <w:abstractNumId w:val="11"/>
  </w:num>
  <w:num w:numId="10">
    <w:abstractNumId w:val="9"/>
  </w:num>
  <w:num w:numId="11">
    <w:abstractNumId w:val="10"/>
  </w:num>
  <w:num w:numId="12">
    <w:abstractNumId w:val="7"/>
  </w:num>
  <w:num w:numId="13">
    <w:abstractNumId w:val="16"/>
  </w:num>
  <w:num w:numId="14">
    <w:abstractNumId w:val="17"/>
  </w:num>
  <w:num w:numId="15">
    <w:abstractNumId w:val="15"/>
  </w:num>
  <w:num w:numId="16">
    <w:abstractNumId w:val="0"/>
  </w:num>
  <w:num w:numId="17">
    <w:abstractNumId w:val="2"/>
  </w:num>
  <w:num w:numId="1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0A"/>
    <w:rsid w:val="000052FB"/>
    <w:rsid w:val="00015E44"/>
    <w:rsid w:val="00016ECE"/>
    <w:rsid w:val="000241B0"/>
    <w:rsid w:val="000256F3"/>
    <w:rsid w:val="00027205"/>
    <w:rsid w:val="00027A6D"/>
    <w:rsid w:val="00031913"/>
    <w:rsid w:val="000330AE"/>
    <w:rsid w:val="00042C0E"/>
    <w:rsid w:val="00051E7A"/>
    <w:rsid w:val="000532B0"/>
    <w:rsid w:val="00056BD1"/>
    <w:rsid w:val="000638D0"/>
    <w:rsid w:val="00064742"/>
    <w:rsid w:val="00065499"/>
    <w:rsid w:val="00070AE4"/>
    <w:rsid w:val="0007217B"/>
    <w:rsid w:val="00075FAB"/>
    <w:rsid w:val="00084500"/>
    <w:rsid w:val="0009406E"/>
    <w:rsid w:val="000B00AC"/>
    <w:rsid w:val="000B097D"/>
    <w:rsid w:val="000B23C4"/>
    <w:rsid w:val="000B60E1"/>
    <w:rsid w:val="000C5F7A"/>
    <w:rsid w:val="000D465B"/>
    <w:rsid w:val="000E0EE6"/>
    <w:rsid w:val="000E206E"/>
    <w:rsid w:val="000E5CDB"/>
    <w:rsid w:val="000F05B9"/>
    <w:rsid w:val="000F374A"/>
    <w:rsid w:val="000F3E6E"/>
    <w:rsid w:val="000F4240"/>
    <w:rsid w:val="0010169D"/>
    <w:rsid w:val="0010336C"/>
    <w:rsid w:val="00104E6C"/>
    <w:rsid w:val="00105883"/>
    <w:rsid w:val="0010753E"/>
    <w:rsid w:val="001101BA"/>
    <w:rsid w:val="0012795E"/>
    <w:rsid w:val="00145B4E"/>
    <w:rsid w:val="001469F1"/>
    <w:rsid w:val="00147DD6"/>
    <w:rsid w:val="00150688"/>
    <w:rsid w:val="0015161E"/>
    <w:rsid w:val="00153E08"/>
    <w:rsid w:val="00155CFF"/>
    <w:rsid w:val="00162DC2"/>
    <w:rsid w:val="00172DCE"/>
    <w:rsid w:val="00172EF6"/>
    <w:rsid w:val="001750B8"/>
    <w:rsid w:val="001820BE"/>
    <w:rsid w:val="00190715"/>
    <w:rsid w:val="00194C18"/>
    <w:rsid w:val="00195190"/>
    <w:rsid w:val="00197DE6"/>
    <w:rsid w:val="001A4B8A"/>
    <w:rsid w:val="001A645B"/>
    <w:rsid w:val="001B13A4"/>
    <w:rsid w:val="001B3AD1"/>
    <w:rsid w:val="001C0B4F"/>
    <w:rsid w:val="001C471E"/>
    <w:rsid w:val="001C6748"/>
    <w:rsid w:val="001C6A62"/>
    <w:rsid w:val="001C7281"/>
    <w:rsid w:val="001D060E"/>
    <w:rsid w:val="001D1AAC"/>
    <w:rsid w:val="001D3F8C"/>
    <w:rsid w:val="001D54D5"/>
    <w:rsid w:val="001D6A65"/>
    <w:rsid w:val="001E09E4"/>
    <w:rsid w:val="001E4EDB"/>
    <w:rsid w:val="0021694D"/>
    <w:rsid w:val="00220413"/>
    <w:rsid w:val="00226AC7"/>
    <w:rsid w:val="00227708"/>
    <w:rsid w:val="00227D08"/>
    <w:rsid w:val="00230EA3"/>
    <w:rsid w:val="00233F1D"/>
    <w:rsid w:val="0024008A"/>
    <w:rsid w:val="002510C0"/>
    <w:rsid w:val="00263C88"/>
    <w:rsid w:val="002647C5"/>
    <w:rsid w:val="00271A77"/>
    <w:rsid w:val="00274DBC"/>
    <w:rsid w:val="002759C5"/>
    <w:rsid w:val="0027775D"/>
    <w:rsid w:val="00280FD8"/>
    <w:rsid w:val="00287833"/>
    <w:rsid w:val="00287CD2"/>
    <w:rsid w:val="00290A03"/>
    <w:rsid w:val="002A0288"/>
    <w:rsid w:val="002A07AB"/>
    <w:rsid w:val="002A57F1"/>
    <w:rsid w:val="002B2CF5"/>
    <w:rsid w:val="002B6F89"/>
    <w:rsid w:val="002C0049"/>
    <w:rsid w:val="002C3507"/>
    <w:rsid w:val="002C3679"/>
    <w:rsid w:val="002C7853"/>
    <w:rsid w:val="002D4AE2"/>
    <w:rsid w:val="002D764F"/>
    <w:rsid w:val="002E2B6A"/>
    <w:rsid w:val="002E6B9C"/>
    <w:rsid w:val="002F5851"/>
    <w:rsid w:val="002F7A21"/>
    <w:rsid w:val="002F7FA9"/>
    <w:rsid w:val="003037BF"/>
    <w:rsid w:val="00304387"/>
    <w:rsid w:val="003067F6"/>
    <w:rsid w:val="003127ED"/>
    <w:rsid w:val="00314AA1"/>
    <w:rsid w:val="003153A4"/>
    <w:rsid w:val="0031547E"/>
    <w:rsid w:val="00320A45"/>
    <w:rsid w:val="00325D9D"/>
    <w:rsid w:val="003323CC"/>
    <w:rsid w:val="00332E61"/>
    <w:rsid w:val="00337B2D"/>
    <w:rsid w:val="00343BE8"/>
    <w:rsid w:val="00343F66"/>
    <w:rsid w:val="00354D9D"/>
    <w:rsid w:val="00355AD5"/>
    <w:rsid w:val="0036386E"/>
    <w:rsid w:val="0036425F"/>
    <w:rsid w:val="003658F4"/>
    <w:rsid w:val="0036686C"/>
    <w:rsid w:val="00382143"/>
    <w:rsid w:val="00383778"/>
    <w:rsid w:val="00383ECB"/>
    <w:rsid w:val="003843A8"/>
    <w:rsid w:val="00385469"/>
    <w:rsid w:val="0038787D"/>
    <w:rsid w:val="0039371A"/>
    <w:rsid w:val="003B06AD"/>
    <w:rsid w:val="003C436C"/>
    <w:rsid w:val="003C70D8"/>
    <w:rsid w:val="003D21A2"/>
    <w:rsid w:val="003E029A"/>
    <w:rsid w:val="003E0BC5"/>
    <w:rsid w:val="003E2842"/>
    <w:rsid w:val="003E4610"/>
    <w:rsid w:val="003F16BF"/>
    <w:rsid w:val="003F7D11"/>
    <w:rsid w:val="004021E3"/>
    <w:rsid w:val="004225A8"/>
    <w:rsid w:val="004260B2"/>
    <w:rsid w:val="00426835"/>
    <w:rsid w:val="00432F73"/>
    <w:rsid w:val="00435595"/>
    <w:rsid w:val="00437C2F"/>
    <w:rsid w:val="0044032D"/>
    <w:rsid w:val="00446452"/>
    <w:rsid w:val="00446997"/>
    <w:rsid w:val="0045658F"/>
    <w:rsid w:val="00456FF7"/>
    <w:rsid w:val="00461AE7"/>
    <w:rsid w:val="004639E3"/>
    <w:rsid w:val="004651E2"/>
    <w:rsid w:val="00466159"/>
    <w:rsid w:val="0047272B"/>
    <w:rsid w:val="00480C3A"/>
    <w:rsid w:val="0048337A"/>
    <w:rsid w:val="004842B2"/>
    <w:rsid w:val="0049001D"/>
    <w:rsid w:val="0049078B"/>
    <w:rsid w:val="004A04CD"/>
    <w:rsid w:val="004B00D3"/>
    <w:rsid w:val="004B31FB"/>
    <w:rsid w:val="004B77A0"/>
    <w:rsid w:val="004D2D6E"/>
    <w:rsid w:val="004D6B32"/>
    <w:rsid w:val="004E14AD"/>
    <w:rsid w:val="004E167A"/>
    <w:rsid w:val="004E1B59"/>
    <w:rsid w:val="004E2A7B"/>
    <w:rsid w:val="004E4E51"/>
    <w:rsid w:val="004E6A46"/>
    <w:rsid w:val="004F4E4D"/>
    <w:rsid w:val="004F524F"/>
    <w:rsid w:val="00500F33"/>
    <w:rsid w:val="00504FC2"/>
    <w:rsid w:val="00506BA3"/>
    <w:rsid w:val="00515007"/>
    <w:rsid w:val="005222F1"/>
    <w:rsid w:val="00522416"/>
    <w:rsid w:val="00525025"/>
    <w:rsid w:val="005251F3"/>
    <w:rsid w:val="00531CB7"/>
    <w:rsid w:val="00532933"/>
    <w:rsid w:val="00534E72"/>
    <w:rsid w:val="00535480"/>
    <w:rsid w:val="00541175"/>
    <w:rsid w:val="005414CC"/>
    <w:rsid w:val="0054214D"/>
    <w:rsid w:val="005434EA"/>
    <w:rsid w:val="005441DA"/>
    <w:rsid w:val="00545726"/>
    <w:rsid w:val="005536F1"/>
    <w:rsid w:val="00555377"/>
    <w:rsid w:val="00563173"/>
    <w:rsid w:val="00563269"/>
    <w:rsid w:val="0056336D"/>
    <w:rsid w:val="00564289"/>
    <w:rsid w:val="00565BC6"/>
    <w:rsid w:val="00571A7B"/>
    <w:rsid w:val="005809E4"/>
    <w:rsid w:val="005876E2"/>
    <w:rsid w:val="005B6D38"/>
    <w:rsid w:val="005B7F73"/>
    <w:rsid w:val="005C4910"/>
    <w:rsid w:val="005C4F90"/>
    <w:rsid w:val="005C7541"/>
    <w:rsid w:val="005C77CD"/>
    <w:rsid w:val="005C7E46"/>
    <w:rsid w:val="005D02D0"/>
    <w:rsid w:val="005D05E1"/>
    <w:rsid w:val="005D17E2"/>
    <w:rsid w:val="005D4C39"/>
    <w:rsid w:val="005D6F60"/>
    <w:rsid w:val="005E4401"/>
    <w:rsid w:val="005E4FE4"/>
    <w:rsid w:val="005F165C"/>
    <w:rsid w:val="005F3B4F"/>
    <w:rsid w:val="005F45ED"/>
    <w:rsid w:val="005F59ED"/>
    <w:rsid w:val="00601539"/>
    <w:rsid w:val="006073F0"/>
    <w:rsid w:val="00611B1C"/>
    <w:rsid w:val="006242D8"/>
    <w:rsid w:val="006255D5"/>
    <w:rsid w:val="00632673"/>
    <w:rsid w:val="00634F12"/>
    <w:rsid w:val="006418EF"/>
    <w:rsid w:val="00642F39"/>
    <w:rsid w:val="0064408C"/>
    <w:rsid w:val="00651B3B"/>
    <w:rsid w:val="006576D8"/>
    <w:rsid w:val="00661F80"/>
    <w:rsid w:val="00662A20"/>
    <w:rsid w:val="006635BC"/>
    <w:rsid w:val="00671456"/>
    <w:rsid w:val="00680D35"/>
    <w:rsid w:val="00682E44"/>
    <w:rsid w:val="00685958"/>
    <w:rsid w:val="00696C01"/>
    <w:rsid w:val="006A0002"/>
    <w:rsid w:val="006A38FC"/>
    <w:rsid w:val="006B248E"/>
    <w:rsid w:val="006B3F19"/>
    <w:rsid w:val="006B53C3"/>
    <w:rsid w:val="006C0CF0"/>
    <w:rsid w:val="006C4BA6"/>
    <w:rsid w:val="006C6298"/>
    <w:rsid w:val="006C779E"/>
    <w:rsid w:val="006D0EB4"/>
    <w:rsid w:val="006D561B"/>
    <w:rsid w:val="006D6E65"/>
    <w:rsid w:val="006E3A82"/>
    <w:rsid w:val="006E3EC9"/>
    <w:rsid w:val="006F048C"/>
    <w:rsid w:val="006F3639"/>
    <w:rsid w:val="00705420"/>
    <w:rsid w:val="007065D0"/>
    <w:rsid w:val="00706EAA"/>
    <w:rsid w:val="00711012"/>
    <w:rsid w:val="0072138D"/>
    <w:rsid w:val="00721D29"/>
    <w:rsid w:val="0073135C"/>
    <w:rsid w:val="00731607"/>
    <w:rsid w:val="00742DAD"/>
    <w:rsid w:val="00747217"/>
    <w:rsid w:val="00753F09"/>
    <w:rsid w:val="00755083"/>
    <w:rsid w:val="0075788A"/>
    <w:rsid w:val="007647A4"/>
    <w:rsid w:val="007660EF"/>
    <w:rsid w:val="007670A1"/>
    <w:rsid w:val="00774A43"/>
    <w:rsid w:val="00774D63"/>
    <w:rsid w:val="0078269B"/>
    <w:rsid w:val="00783440"/>
    <w:rsid w:val="00783C12"/>
    <w:rsid w:val="00790E90"/>
    <w:rsid w:val="00791861"/>
    <w:rsid w:val="007922F1"/>
    <w:rsid w:val="0079602F"/>
    <w:rsid w:val="00796DBE"/>
    <w:rsid w:val="007A2188"/>
    <w:rsid w:val="007A3C01"/>
    <w:rsid w:val="007A402B"/>
    <w:rsid w:val="007A5E3E"/>
    <w:rsid w:val="007A622E"/>
    <w:rsid w:val="007B1D69"/>
    <w:rsid w:val="007B3830"/>
    <w:rsid w:val="007B71CB"/>
    <w:rsid w:val="007B7C7A"/>
    <w:rsid w:val="007C0033"/>
    <w:rsid w:val="007C2F73"/>
    <w:rsid w:val="007C3492"/>
    <w:rsid w:val="007C3A49"/>
    <w:rsid w:val="007C658F"/>
    <w:rsid w:val="007D156C"/>
    <w:rsid w:val="007D3C1C"/>
    <w:rsid w:val="007D7486"/>
    <w:rsid w:val="007E717E"/>
    <w:rsid w:val="007F29AF"/>
    <w:rsid w:val="007F49DC"/>
    <w:rsid w:val="007F7233"/>
    <w:rsid w:val="00804069"/>
    <w:rsid w:val="008102CA"/>
    <w:rsid w:val="008122F0"/>
    <w:rsid w:val="00820508"/>
    <w:rsid w:val="00823E02"/>
    <w:rsid w:val="00824633"/>
    <w:rsid w:val="00832229"/>
    <w:rsid w:val="00834CBD"/>
    <w:rsid w:val="008404F7"/>
    <w:rsid w:val="00840A25"/>
    <w:rsid w:val="00844F16"/>
    <w:rsid w:val="00847686"/>
    <w:rsid w:val="00847F4C"/>
    <w:rsid w:val="0085063A"/>
    <w:rsid w:val="00852F0F"/>
    <w:rsid w:val="00856970"/>
    <w:rsid w:val="00866D50"/>
    <w:rsid w:val="00867F8F"/>
    <w:rsid w:val="00883CE5"/>
    <w:rsid w:val="00885FD2"/>
    <w:rsid w:val="00886D4E"/>
    <w:rsid w:val="008876A8"/>
    <w:rsid w:val="00887846"/>
    <w:rsid w:val="00891074"/>
    <w:rsid w:val="008947E8"/>
    <w:rsid w:val="00894C0A"/>
    <w:rsid w:val="008A49FA"/>
    <w:rsid w:val="008A7FBC"/>
    <w:rsid w:val="008B4F7A"/>
    <w:rsid w:val="008B5B19"/>
    <w:rsid w:val="008B6200"/>
    <w:rsid w:val="008B7672"/>
    <w:rsid w:val="008C3073"/>
    <w:rsid w:val="008D23BE"/>
    <w:rsid w:val="008D39C2"/>
    <w:rsid w:val="008E56F3"/>
    <w:rsid w:val="008F30AE"/>
    <w:rsid w:val="008F56CB"/>
    <w:rsid w:val="008F69C7"/>
    <w:rsid w:val="00902B04"/>
    <w:rsid w:val="00904C6A"/>
    <w:rsid w:val="00906968"/>
    <w:rsid w:val="0091459A"/>
    <w:rsid w:val="00914EBE"/>
    <w:rsid w:val="009162BD"/>
    <w:rsid w:val="00922D8F"/>
    <w:rsid w:val="00927904"/>
    <w:rsid w:val="0093228C"/>
    <w:rsid w:val="00935445"/>
    <w:rsid w:val="00944105"/>
    <w:rsid w:val="00944257"/>
    <w:rsid w:val="009511FE"/>
    <w:rsid w:val="00952806"/>
    <w:rsid w:val="00960AEF"/>
    <w:rsid w:val="00962382"/>
    <w:rsid w:val="00967097"/>
    <w:rsid w:val="009702DE"/>
    <w:rsid w:val="00972487"/>
    <w:rsid w:val="00974013"/>
    <w:rsid w:val="00977423"/>
    <w:rsid w:val="0098554A"/>
    <w:rsid w:val="009860DB"/>
    <w:rsid w:val="00986A2E"/>
    <w:rsid w:val="00986F02"/>
    <w:rsid w:val="00990412"/>
    <w:rsid w:val="009929E7"/>
    <w:rsid w:val="009A0FA3"/>
    <w:rsid w:val="009A361C"/>
    <w:rsid w:val="009A6894"/>
    <w:rsid w:val="009B38CA"/>
    <w:rsid w:val="009B5360"/>
    <w:rsid w:val="009C4710"/>
    <w:rsid w:val="009C741B"/>
    <w:rsid w:val="009D1E03"/>
    <w:rsid w:val="009D59A7"/>
    <w:rsid w:val="009D5D01"/>
    <w:rsid w:val="009D6FCA"/>
    <w:rsid w:val="009F190E"/>
    <w:rsid w:val="009F2FE8"/>
    <w:rsid w:val="009F554E"/>
    <w:rsid w:val="009F6F11"/>
    <w:rsid w:val="00A0449F"/>
    <w:rsid w:val="00A05CFE"/>
    <w:rsid w:val="00A067A4"/>
    <w:rsid w:val="00A10329"/>
    <w:rsid w:val="00A14A34"/>
    <w:rsid w:val="00A214E1"/>
    <w:rsid w:val="00A219EB"/>
    <w:rsid w:val="00A24C9E"/>
    <w:rsid w:val="00A2660E"/>
    <w:rsid w:val="00A266E9"/>
    <w:rsid w:val="00A268AB"/>
    <w:rsid w:val="00A341C3"/>
    <w:rsid w:val="00A40B47"/>
    <w:rsid w:val="00A4259F"/>
    <w:rsid w:val="00A50A7B"/>
    <w:rsid w:val="00A54A9B"/>
    <w:rsid w:val="00A564CF"/>
    <w:rsid w:val="00A644AD"/>
    <w:rsid w:val="00A837CA"/>
    <w:rsid w:val="00A93F82"/>
    <w:rsid w:val="00A94413"/>
    <w:rsid w:val="00A96E77"/>
    <w:rsid w:val="00A97491"/>
    <w:rsid w:val="00A97B6C"/>
    <w:rsid w:val="00AA3453"/>
    <w:rsid w:val="00AA3DFC"/>
    <w:rsid w:val="00AA69AF"/>
    <w:rsid w:val="00AB1B10"/>
    <w:rsid w:val="00AB1D04"/>
    <w:rsid w:val="00AB2F58"/>
    <w:rsid w:val="00AC1BC7"/>
    <w:rsid w:val="00AC6E8E"/>
    <w:rsid w:val="00AD0D7C"/>
    <w:rsid w:val="00AD67B8"/>
    <w:rsid w:val="00AE0A9B"/>
    <w:rsid w:val="00AE2692"/>
    <w:rsid w:val="00AE4A6A"/>
    <w:rsid w:val="00AF0F8F"/>
    <w:rsid w:val="00AF2C54"/>
    <w:rsid w:val="00B040D0"/>
    <w:rsid w:val="00B050BE"/>
    <w:rsid w:val="00B119D1"/>
    <w:rsid w:val="00B13C95"/>
    <w:rsid w:val="00B30D12"/>
    <w:rsid w:val="00B332AF"/>
    <w:rsid w:val="00B343A7"/>
    <w:rsid w:val="00B4263C"/>
    <w:rsid w:val="00B467B3"/>
    <w:rsid w:val="00B63100"/>
    <w:rsid w:val="00B6782E"/>
    <w:rsid w:val="00B75038"/>
    <w:rsid w:val="00B838A8"/>
    <w:rsid w:val="00B86B0D"/>
    <w:rsid w:val="00B9015C"/>
    <w:rsid w:val="00B92EFB"/>
    <w:rsid w:val="00B95C79"/>
    <w:rsid w:val="00B95FE7"/>
    <w:rsid w:val="00B97115"/>
    <w:rsid w:val="00BA7D00"/>
    <w:rsid w:val="00BB06D3"/>
    <w:rsid w:val="00BB672D"/>
    <w:rsid w:val="00BC1F1F"/>
    <w:rsid w:val="00BC366D"/>
    <w:rsid w:val="00BC6618"/>
    <w:rsid w:val="00BD5BDF"/>
    <w:rsid w:val="00BE492D"/>
    <w:rsid w:val="00BF02EA"/>
    <w:rsid w:val="00BF24AC"/>
    <w:rsid w:val="00BF27B7"/>
    <w:rsid w:val="00BF29C6"/>
    <w:rsid w:val="00BF35B6"/>
    <w:rsid w:val="00BF3924"/>
    <w:rsid w:val="00BF4ED5"/>
    <w:rsid w:val="00BF771A"/>
    <w:rsid w:val="00C03B54"/>
    <w:rsid w:val="00C12A98"/>
    <w:rsid w:val="00C14A36"/>
    <w:rsid w:val="00C16B05"/>
    <w:rsid w:val="00C247B5"/>
    <w:rsid w:val="00C25404"/>
    <w:rsid w:val="00C27BB9"/>
    <w:rsid w:val="00C306F0"/>
    <w:rsid w:val="00C30C99"/>
    <w:rsid w:val="00C31ACC"/>
    <w:rsid w:val="00C32271"/>
    <w:rsid w:val="00C37D67"/>
    <w:rsid w:val="00C407A8"/>
    <w:rsid w:val="00C42F32"/>
    <w:rsid w:val="00C46ACE"/>
    <w:rsid w:val="00C532A7"/>
    <w:rsid w:val="00C56182"/>
    <w:rsid w:val="00C61054"/>
    <w:rsid w:val="00C66915"/>
    <w:rsid w:val="00C671F9"/>
    <w:rsid w:val="00C7022E"/>
    <w:rsid w:val="00C71DAA"/>
    <w:rsid w:val="00C733DD"/>
    <w:rsid w:val="00C7365E"/>
    <w:rsid w:val="00C745C9"/>
    <w:rsid w:val="00C8071C"/>
    <w:rsid w:val="00C86ECE"/>
    <w:rsid w:val="00C935D2"/>
    <w:rsid w:val="00CA3230"/>
    <w:rsid w:val="00CA4ABF"/>
    <w:rsid w:val="00CB31A1"/>
    <w:rsid w:val="00CB733E"/>
    <w:rsid w:val="00CD322B"/>
    <w:rsid w:val="00CD417F"/>
    <w:rsid w:val="00CD7E3C"/>
    <w:rsid w:val="00CE0854"/>
    <w:rsid w:val="00CE0D96"/>
    <w:rsid w:val="00CE1495"/>
    <w:rsid w:val="00CE3371"/>
    <w:rsid w:val="00CE415A"/>
    <w:rsid w:val="00CF4996"/>
    <w:rsid w:val="00CF5A8B"/>
    <w:rsid w:val="00D01EDB"/>
    <w:rsid w:val="00D02B3A"/>
    <w:rsid w:val="00D04209"/>
    <w:rsid w:val="00D04F92"/>
    <w:rsid w:val="00D079D5"/>
    <w:rsid w:val="00D12840"/>
    <w:rsid w:val="00D21C80"/>
    <w:rsid w:val="00D23DF9"/>
    <w:rsid w:val="00D32FF1"/>
    <w:rsid w:val="00D334B1"/>
    <w:rsid w:val="00D425EC"/>
    <w:rsid w:val="00D44C3D"/>
    <w:rsid w:val="00D5081D"/>
    <w:rsid w:val="00D6268F"/>
    <w:rsid w:val="00D634CF"/>
    <w:rsid w:val="00D65DDC"/>
    <w:rsid w:val="00D66D36"/>
    <w:rsid w:val="00D71900"/>
    <w:rsid w:val="00D727E3"/>
    <w:rsid w:val="00D7566A"/>
    <w:rsid w:val="00D7613A"/>
    <w:rsid w:val="00D77040"/>
    <w:rsid w:val="00DA1106"/>
    <w:rsid w:val="00DA1E98"/>
    <w:rsid w:val="00DB26FE"/>
    <w:rsid w:val="00DB5194"/>
    <w:rsid w:val="00DC401B"/>
    <w:rsid w:val="00DC40C9"/>
    <w:rsid w:val="00DC49C6"/>
    <w:rsid w:val="00DD0C85"/>
    <w:rsid w:val="00DD75E0"/>
    <w:rsid w:val="00DD7979"/>
    <w:rsid w:val="00DD7C29"/>
    <w:rsid w:val="00DE6D99"/>
    <w:rsid w:val="00DE7522"/>
    <w:rsid w:val="00DF094D"/>
    <w:rsid w:val="00E019A7"/>
    <w:rsid w:val="00E1428B"/>
    <w:rsid w:val="00E16149"/>
    <w:rsid w:val="00E17517"/>
    <w:rsid w:val="00E250E5"/>
    <w:rsid w:val="00E26118"/>
    <w:rsid w:val="00E265BE"/>
    <w:rsid w:val="00E3098A"/>
    <w:rsid w:val="00E30F9C"/>
    <w:rsid w:val="00E358FF"/>
    <w:rsid w:val="00E37722"/>
    <w:rsid w:val="00E40D22"/>
    <w:rsid w:val="00E41AB2"/>
    <w:rsid w:val="00E45D15"/>
    <w:rsid w:val="00E46274"/>
    <w:rsid w:val="00E46ED9"/>
    <w:rsid w:val="00E47072"/>
    <w:rsid w:val="00E5395E"/>
    <w:rsid w:val="00E53CB8"/>
    <w:rsid w:val="00E62A0D"/>
    <w:rsid w:val="00E6355B"/>
    <w:rsid w:val="00E63E2A"/>
    <w:rsid w:val="00E64946"/>
    <w:rsid w:val="00E71578"/>
    <w:rsid w:val="00E83CCD"/>
    <w:rsid w:val="00EA5CB0"/>
    <w:rsid w:val="00EA665C"/>
    <w:rsid w:val="00EB59B4"/>
    <w:rsid w:val="00EC5366"/>
    <w:rsid w:val="00ED6C7B"/>
    <w:rsid w:val="00EE2EFB"/>
    <w:rsid w:val="00EE4B76"/>
    <w:rsid w:val="00EE4FBD"/>
    <w:rsid w:val="00EF0717"/>
    <w:rsid w:val="00F03713"/>
    <w:rsid w:val="00F07EAC"/>
    <w:rsid w:val="00F102FB"/>
    <w:rsid w:val="00F1190C"/>
    <w:rsid w:val="00F136C7"/>
    <w:rsid w:val="00F147BD"/>
    <w:rsid w:val="00F30FBC"/>
    <w:rsid w:val="00F311B7"/>
    <w:rsid w:val="00F317AC"/>
    <w:rsid w:val="00F3212B"/>
    <w:rsid w:val="00F339E4"/>
    <w:rsid w:val="00F40A3E"/>
    <w:rsid w:val="00F41372"/>
    <w:rsid w:val="00F41D78"/>
    <w:rsid w:val="00F42D41"/>
    <w:rsid w:val="00F43368"/>
    <w:rsid w:val="00F445A0"/>
    <w:rsid w:val="00F445A3"/>
    <w:rsid w:val="00F4471A"/>
    <w:rsid w:val="00F45D73"/>
    <w:rsid w:val="00F46E42"/>
    <w:rsid w:val="00F5127A"/>
    <w:rsid w:val="00F71573"/>
    <w:rsid w:val="00F734D3"/>
    <w:rsid w:val="00F8503B"/>
    <w:rsid w:val="00F86C09"/>
    <w:rsid w:val="00F93E13"/>
    <w:rsid w:val="00F96774"/>
    <w:rsid w:val="00FA390B"/>
    <w:rsid w:val="00FA5574"/>
    <w:rsid w:val="00FA60C7"/>
    <w:rsid w:val="00FA7FBB"/>
    <w:rsid w:val="00FB1B76"/>
    <w:rsid w:val="00FD0478"/>
    <w:rsid w:val="00FD192F"/>
    <w:rsid w:val="00FE107F"/>
    <w:rsid w:val="00FE2F17"/>
    <w:rsid w:val="00FE2FA6"/>
    <w:rsid w:val="00FF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2BD53B7"/>
  <w15:chartTrackingRefBased/>
  <w15:docId w15:val="{FAE34EC1-B46E-4468-95D6-4E04DBA2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0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unhideWhenUsed/>
    <w:qFormat/>
    <w:rsid w:val="00F1190C"/>
    <w:pPr>
      <w:spacing w:after="400" w:line="360" w:lineRule="auto"/>
      <w:ind w:left="-86"/>
      <w:outlineLvl w:val="0"/>
    </w:pPr>
    <w:rPr>
      <w:rFonts w:cstheme="minorBidi"/>
      <w:color w:val="DCBC72" w:themeColor="background1" w:themeShade="D9"/>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C0A"/>
    <w:pPr>
      <w:spacing w:before="100" w:beforeAutospacing="1" w:after="100" w:afterAutospacing="1"/>
    </w:pPr>
  </w:style>
  <w:style w:type="character" w:styleId="CommentReference">
    <w:name w:val="annotation reference"/>
    <w:basedOn w:val="DefaultParagraphFont"/>
    <w:uiPriority w:val="99"/>
    <w:semiHidden/>
    <w:unhideWhenUsed/>
    <w:rsid w:val="004260B2"/>
    <w:rPr>
      <w:sz w:val="16"/>
      <w:szCs w:val="16"/>
    </w:rPr>
  </w:style>
  <w:style w:type="paragraph" w:styleId="CommentText">
    <w:name w:val="annotation text"/>
    <w:basedOn w:val="Normal"/>
    <w:link w:val="CommentTextChar"/>
    <w:uiPriority w:val="99"/>
    <w:semiHidden/>
    <w:unhideWhenUsed/>
    <w:rsid w:val="004260B2"/>
    <w:rPr>
      <w:sz w:val="20"/>
      <w:szCs w:val="20"/>
    </w:rPr>
  </w:style>
  <w:style w:type="character" w:customStyle="1" w:styleId="CommentTextChar">
    <w:name w:val="Comment Text Char"/>
    <w:basedOn w:val="DefaultParagraphFont"/>
    <w:link w:val="CommentText"/>
    <w:uiPriority w:val="99"/>
    <w:semiHidden/>
    <w:rsid w:val="004260B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60B2"/>
    <w:rPr>
      <w:b/>
      <w:bCs/>
    </w:rPr>
  </w:style>
  <w:style w:type="character" w:customStyle="1" w:styleId="CommentSubjectChar">
    <w:name w:val="Comment Subject Char"/>
    <w:basedOn w:val="CommentTextChar"/>
    <w:link w:val="CommentSubject"/>
    <w:uiPriority w:val="99"/>
    <w:semiHidden/>
    <w:rsid w:val="004260B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26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B2"/>
    <w:rPr>
      <w:rFonts w:ascii="Segoe UI" w:hAnsi="Segoe UI" w:cs="Segoe UI"/>
      <w:sz w:val="18"/>
      <w:szCs w:val="18"/>
    </w:rPr>
  </w:style>
  <w:style w:type="paragraph" w:styleId="NoSpacing">
    <w:name w:val="No Spacing"/>
    <w:uiPriority w:val="1"/>
    <w:qFormat/>
    <w:rsid w:val="004E1B59"/>
    <w:pPr>
      <w:spacing w:after="0" w:line="240" w:lineRule="auto"/>
    </w:pPr>
    <w:rPr>
      <w:rFonts w:ascii="Times New Roman" w:hAnsi="Times New Roman" w:cs="Times New Roman"/>
      <w:sz w:val="24"/>
      <w:szCs w:val="24"/>
    </w:rPr>
  </w:style>
  <w:style w:type="table" w:styleId="TableGrid">
    <w:name w:val="Table Grid"/>
    <w:basedOn w:val="TableNormal"/>
    <w:uiPriority w:val="39"/>
    <w:rsid w:val="007D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854"/>
    <w:rPr>
      <w:color w:val="33006F" w:themeColor="hyperlink"/>
      <w:u w:val="single"/>
    </w:rPr>
  </w:style>
  <w:style w:type="paragraph" w:styleId="Header">
    <w:name w:val="header"/>
    <w:basedOn w:val="Normal"/>
    <w:link w:val="HeaderChar"/>
    <w:uiPriority w:val="99"/>
    <w:unhideWhenUsed/>
    <w:rsid w:val="00AC6E8E"/>
    <w:pPr>
      <w:tabs>
        <w:tab w:val="center" w:pos="4680"/>
        <w:tab w:val="right" w:pos="9360"/>
      </w:tabs>
    </w:pPr>
  </w:style>
  <w:style w:type="character" w:customStyle="1" w:styleId="HeaderChar">
    <w:name w:val="Header Char"/>
    <w:basedOn w:val="DefaultParagraphFont"/>
    <w:link w:val="Header"/>
    <w:uiPriority w:val="99"/>
    <w:rsid w:val="00AC6E8E"/>
    <w:rPr>
      <w:rFonts w:ascii="Times New Roman" w:hAnsi="Times New Roman" w:cs="Times New Roman"/>
      <w:sz w:val="24"/>
      <w:szCs w:val="24"/>
    </w:rPr>
  </w:style>
  <w:style w:type="paragraph" w:styleId="Footer">
    <w:name w:val="footer"/>
    <w:basedOn w:val="Normal"/>
    <w:link w:val="FooterChar"/>
    <w:uiPriority w:val="99"/>
    <w:unhideWhenUsed/>
    <w:rsid w:val="00AC6E8E"/>
    <w:pPr>
      <w:tabs>
        <w:tab w:val="center" w:pos="4680"/>
        <w:tab w:val="right" w:pos="9360"/>
      </w:tabs>
    </w:pPr>
  </w:style>
  <w:style w:type="character" w:customStyle="1" w:styleId="FooterChar">
    <w:name w:val="Footer Char"/>
    <w:basedOn w:val="DefaultParagraphFont"/>
    <w:link w:val="Footer"/>
    <w:uiPriority w:val="99"/>
    <w:rsid w:val="00AC6E8E"/>
    <w:rPr>
      <w:rFonts w:ascii="Times New Roman" w:hAnsi="Times New Roman" w:cs="Times New Roman"/>
      <w:sz w:val="24"/>
      <w:szCs w:val="24"/>
    </w:rPr>
  </w:style>
  <w:style w:type="character" w:styleId="Strong">
    <w:name w:val="Strong"/>
    <w:basedOn w:val="DefaultParagraphFont"/>
    <w:uiPriority w:val="22"/>
    <w:qFormat/>
    <w:rsid w:val="00C25404"/>
    <w:rPr>
      <w:b/>
      <w:bCs/>
    </w:rPr>
  </w:style>
  <w:style w:type="paragraph" w:styleId="ListParagraph">
    <w:name w:val="List Paragraph"/>
    <w:basedOn w:val="Normal"/>
    <w:uiPriority w:val="34"/>
    <w:qFormat/>
    <w:rsid w:val="00F3212B"/>
    <w:pPr>
      <w:ind w:left="720"/>
      <w:contextualSpacing/>
    </w:pPr>
  </w:style>
  <w:style w:type="character" w:styleId="FollowedHyperlink">
    <w:name w:val="FollowedHyperlink"/>
    <w:basedOn w:val="DefaultParagraphFont"/>
    <w:uiPriority w:val="99"/>
    <w:semiHidden/>
    <w:unhideWhenUsed/>
    <w:rsid w:val="008F69C7"/>
    <w:rPr>
      <w:color w:val="33006F" w:themeColor="followedHyperlink"/>
      <w:u w:val="single"/>
    </w:rPr>
  </w:style>
  <w:style w:type="paragraph" w:styleId="Revision">
    <w:name w:val="Revision"/>
    <w:hidden/>
    <w:uiPriority w:val="99"/>
    <w:semiHidden/>
    <w:rsid w:val="00D77040"/>
    <w:pPr>
      <w:spacing w:after="0" w:line="240" w:lineRule="auto"/>
    </w:pPr>
    <w:rPr>
      <w:rFonts w:ascii="Times New Roman" w:hAnsi="Times New Roman" w:cs="Times New Roman"/>
      <w:sz w:val="24"/>
      <w:szCs w:val="24"/>
    </w:rPr>
  </w:style>
  <w:style w:type="paragraph" w:customStyle="1" w:styleId="AgendaInformation">
    <w:name w:val="Agenda Information"/>
    <w:basedOn w:val="Normal"/>
    <w:qFormat/>
    <w:rsid w:val="006E3EC9"/>
    <w:pPr>
      <w:spacing w:after="600" w:line="336" w:lineRule="auto"/>
      <w:contextualSpacing/>
    </w:pPr>
    <w:rPr>
      <w:rFonts w:cstheme="minorBidi"/>
      <w:szCs w:val="22"/>
    </w:rPr>
  </w:style>
  <w:style w:type="paragraph" w:customStyle="1" w:styleId="AdditionalInformation">
    <w:name w:val="Additional Information"/>
    <w:basedOn w:val="AgendaInformation"/>
    <w:qFormat/>
    <w:rsid w:val="001E09E4"/>
    <w:pPr>
      <w:spacing w:after="120"/>
      <w:contextualSpacing w:val="0"/>
    </w:pPr>
  </w:style>
  <w:style w:type="character" w:customStyle="1" w:styleId="Heading1Char">
    <w:name w:val="Heading 1 Char"/>
    <w:basedOn w:val="DefaultParagraphFont"/>
    <w:link w:val="Heading1"/>
    <w:uiPriority w:val="1"/>
    <w:rsid w:val="00F1190C"/>
    <w:rPr>
      <w:rFonts w:ascii="Times New Roman" w:hAnsi="Times New Roman"/>
      <w:color w:val="DCBC72" w:themeColor="background1" w:themeShade="D9"/>
      <w:sz w:val="96"/>
      <w:szCs w:val="96"/>
    </w:rPr>
  </w:style>
  <w:style w:type="paragraph" w:customStyle="1" w:styleId="Default">
    <w:name w:val="Default"/>
    <w:rsid w:val="008D23BE"/>
    <w:pPr>
      <w:autoSpaceDE w:val="0"/>
      <w:autoSpaceDN w:val="0"/>
      <w:adjustRightInd w:val="0"/>
      <w:spacing w:after="0" w:line="240" w:lineRule="auto"/>
    </w:pPr>
    <w:rPr>
      <w:rFonts w:ascii="Calibri" w:hAnsi="Calibri" w:cs="Calibri"/>
      <w:color w:val="000000"/>
      <w:sz w:val="24"/>
      <w:szCs w:val="24"/>
    </w:rPr>
  </w:style>
  <w:style w:type="paragraph" w:customStyle="1" w:styleId="Normal0">
    <w:name w:val="Normal 0"/>
    <w:rsid w:val="006C779E"/>
    <w:pPr>
      <w:widowControl w:val="0"/>
      <w:autoSpaceDE w:val="0"/>
      <w:autoSpaceDN w:val="0"/>
      <w:adjustRightInd w:val="0"/>
      <w:spacing w:after="0" w:line="240" w:lineRule="auto"/>
      <w:ind w:firstLine="1439"/>
    </w:pPr>
    <w:rPr>
      <w:rFonts w:ascii="Courier New" w:eastAsia="Times New Roman" w:hAnsi="Courier New" w:cs="Courier New"/>
      <w:sz w:val="24"/>
      <w:szCs w:val="24"/>
    </w:rPr>
  </w:style>
  <w:style w:type="paragraph" w:customStyle="1" w:styleId="Colloquy1">
    <w:name w:val="Colloquy 1"/>
    <w:basedOn w:val="Normal0"/>
    <w:next w:val="Normal"/>
    <w:uiPriority w:val="99"/>
    <w:rsid w:val="006C779E"/>
    <w:pPr>
      <w:tabs>
        <w:tab w:val="left" w:pos="3240"/>
        <w:tab w:val="left" w:pos="3960"/>
        <w:tab w:val="left" w:pos="4680"/>
        <w:tab w:val="left" w:pos="5400"/>
        <w:tab w:val="left" w:pos="6120"/>
        <w:tab w:val="left" w:pos="6840"/>
        <w:tab w:val="left" w:pos="7560"/>
        <w:tab w:val="left" w:pos="8280"/>
        <w:tab w:val="left" w:pos="9000"/>
        <w:tab w:val="left" w:pos="9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3422">
      <w:bodyDiv w:val="1"/>
      <w:marLeft w:val="0"/>
      <w:marRight w:val="0"/>
      <w:marTop w:val="0"/>
      <w:marBottom w:val="0"/>
      <w:divBdr>
        <w:top w:val="none" w:sz="0" w:space="0" w:color="auto"/>
        <w:left w:val="none" w:sz="0" w:space="0" w:color="auto"/>
        <w:bottom w:val="none" w:sz="0" w:space="0" w:color="auto"/>
        <w:right w:val="none" w:sz="0" w:space="0" w:color="auto"/>
      </w:divBdr>
    </w:div>
    <w:div w:id="174926635">
      <w:bodyDiv w:val="1"/>
      <w:marLeft w:val="0"/>
      <w:marRight w:val="0"/>
      <w:marTop w:val="0"/>
      <w:marBottom w:val="0"/>
      <w:divBdr>
        <w:top w:val="none" w:sz="0" w:space="0" w:color="auto"/>
        <w:left w:val="none" w:sz="0" w:space="0" w:color="auto"/>
        <w:bottom w:val="none" w:sz="0" w:space="0" w:color="auto"/>
        <w:right w:val="none" w:sz="0" w:space="0" w:color="auto"/>
      </w:divBdr>
    </w:div>
    <w:div w:id="183902076">
      <w:bodyDiv w:val="1"/>
      <w:marLeft w:val="0"/>
      <w:marRight w:val="0"/>
      <w:marTop w:val="0"/>
      <w:marBottom w:val="0"/>
      <w:divBdr>
        <w:top w:val="none" w:sz="0" w:space="0" w:color="auto"/>
        <w:left w:val="none" w:sz="0" w:space="0" w:color="auto"/>
        <w:bottom w:val="none" w:sz="0" w:space="0" w:color="auto"/>
        <w:right w:val="none" w:sz="0" w:space="0" w:color="auto"/>
      </w:divBdr>
    </w:div>
    <w:div w:id="420419959">
      <w:bodyDiv w:val="1"/>
      <w:marLeft w:val="0"/>
      <w:marRight w:val="0"/>
      <w:marTop w:val="0"/>
      <w:marBottom w:val="0"/>
      <w:divBdr>
        <w:top w:val="none" w:sz="0" w:space="0" w:color="auto"/>
        <w:left w:val="none" w:sz="0" w:space="0" w:color="auto"/>
        <w:bottom w:val="none" w:sz="0" w:space="0" w:color="auto"/>
        <w:right w:val="none" w:sz="0" w:space="0" w:color="auto"/>
      </w:divBdr>
    </w:div>
    <w:div w:id="518391680">
      <w:bodyDiv w:val="1"/>
      <w:marLeft w:val="0"/>
      <w:marRight w:val="0"/>
      <w:marTop w:val="0"/>
      <w:marBottom w:val="0"/>
      <w:divBdr>
        <w:top w:val="none" w:sz="0" w:space="0" w:color="auto"/>
        <w:left w:val="none" w:sz="0" w:space="0" w:color="auto"/>
        <w:bottom w:val="none" w:sz="0" w:space="0" w:color="auto"/>
        <w:right w:val="none" w:sz="0" w:space="0" w:color="auto"/>
      </w:divBdr>
      <w:divsChild>
        <w:div w:id="1577519205">
          <w:marLeft w:val="0"/>
          <w:marRight w:val="0"/>
          <w:marTop w:val="0"/>
          <w:marBottom w:val="0"/>
          <w:divBdr>
            <w:top w:val="none" w:sz="0" w:space="0" w:color="auto"/>
            <w:left w:val="none" w:sz="0" w:space="0" w:color="auto"/>
            <w:bottom w:val="none" w:sz="0" w:space="0" w:color="auto"/>
            <w:right w:val="none" w:sz="0" w:space="0" w:color="auto"/>
          </w:divBdr>
          <w:divsChild>
            <w:div w:id="545608085">
              <w:marLeft w:val="0"/>
              <w:marRight w:val="0"/>
              <w:marTop w:val="0"/>
              <w:marBottom w:val="0"/>
              <w:divBdr>
                <w:top w:val="none" w:sz="0" w:space="0" w:color="auto"/>
                <w:left w:val="none" w:sz="0" w:space="0" w:color="auto"/>
                <w:bottom w:val="none" w:sz="0" w:space="0" w:color="auto"/>
                <w:right w:val="none" w:sz="0" w:space="0" w:color="auto"/>
              </w:divBdr>
              <w:divsChild>
                <w:div w:id="911697414">
                  <w:marLeft w:val="0"/>
                  <w:marRight w:val="0"/>
                  <w:marTop w:val="0"/>
                  <w:marBottom w:val="0"/>
                  <w:divBdr>
                    <w:top w:val="none" w:sz="0" w:space="0" w:color="auto"/>
                    <w:left w:val="none" w:sz="0" w:space="0" w:color="auto"/>
                    <w:bottom w:val="none" w:sz="0" w:space="0" w:color="auto"/>
                    <w:right w:val="none" w:sz="0" w:space="0" w:color="auto"/>
                  </w:divBdr>
                  <w:divsChild>
                    <w:div w:id="1027101406">
                      <w:marLeft w:val="0"/>
                      <w:marRight w:val="0"/>
                      <w:marTop w:val="0"/>
                      <w:marBottom w:val="0"/>
                      <w:divBdr>
                        <w:top w:val="none" w:sz="0" w:space="0" w:color="auto"/>
                        <w:left w:val="none" w:sz="0" w:space="0" w:color="auto"/>
                        <w:bottom w:val="none" w:sz="0" w:space="0" w:color="auto"/>
                        <w:right w:val="none" w:sz="0" w:space="0" w:color="auto"/>
                      </w:divBdr>
                      <w:divsChild>
                        <w:div w:id="1799370133">
                          <w:marLeft w:val="0"/>
                          <w:marRight w:val="0"/>
                          <w:marTop w:val="0"/>
                          <w:marBottom w:val="0"/>
                          <w:divBdr>
                            <w:top w:val="none" w:sz="0" w:space="0" w:color="auto"/>
                            <w:left w:val="none" w:sz="0" w:space="0" w:color="auto"/>
                            <w:bottom w:val="none" w:sz="0" w:space="0" w:color="auto"/>
                            <w:right w:val="none" w:sz="0" w:space="0" w:color="auto"/>
                          </w:divBdr>
                          <w:divsChild>
                            <w:div w:id="495339641">
                              <w:marLeft w:val="0"/>
                              <w:marRight w:val="0"/>
                              <w:marTop w:val="0"/>
                              <w:marBottom w:val="0"/>
                              <w:divBdr>
                                <w:top w:val="none" w:sz="0" w:space="0" w:color="auto"/>
                                <w:left w:val="none" w:sz="0" w:space="0" w:color="auto"/>
                                <w:bottom w:val="none" w:sz="0" w:space="0" w:color="auto"/>
                                <w:right w:val="none" w:sz="0" w:space="0" w:color="auto"/>
                              </w:divBdr>
                              <w:divsChild>
                                <w:div w:id="1361512960">
                                  <w:marLeft w:val="0"/>
                                  <w:marRight w:val="0"/>
                                  <w:marTop w:val="0"/>
                                  <w:marBottom w:val="0"/>
                                  <w:divBdr>
                                    <w:top w:val="none" w:sz="0" w:space="0" w:color="auto"/>
                                    <w:left w:val="none" w:sz="0" w:space="0" w:color="auto"/>
                                    <w:bottom w:val="none" w:sz="0" w:space="0" w:color="auto"/>
                                    <w:right w:val="none" w:sz="0" w:space="0" w:color="auto"/>
                                  </w:divBdr>
                                  <w:divsChild>
                                    <w:div w:id="930862">
                                      <w:marLeft w:val="0"/>
                                      <w:marRight w:val="0"/>
                                      <w:marTop w:val="0"/>
                                      <w:marBottom w:val="0"/>
                                      <w:divBdr>
                                        <w:top w:val="none" w:sz="0" w:space="0" w:color="auto"/>
                                        <w:left w:val="none" w:sz="0" w:space="0" w:color="auto"/>
                                        <w:bottom w:val="none" w:sz="0" w:space="0" w:color="auto"/>
                                        <w:right w:val="none" w:sz="0" w:space="0" w:color="auto"/>
                                      </w:divBdr>
                                      <w:divsChild>
                                        <w:div w:id="1636638765">
                                          <w:marLeft w:val="0"/>
                                          <w:marRight w:val="0"/>
                                          <w:marTop w:val="0"/>
                                          <w:marBottom w:val="0"/>
                                          <w:divBdr>
                                            <w:top w:val="none" w:sz="0" w:space="0" w:color="auto"/>
                                            <w:left w:val="none" w:sz="0" w:space="0" w:color="auto"/>
                                            <w:bottom w:val="none" w:sz="0" w:space="0" w:color="auto"/>
                                            <w:right w:val="none" w:sz="0" w:space="0" w:color="auto"/>
                                          </w:divBdr>
                                          <w:divsChild>
                                            <w:div w:id="1650864530">
                                              <w:marLeft w:val="0"/>
                                              <w:marRight w:val="0"/>
                                              <w:marTop w:val="0"/>
                                              <w:marBottom w:val="0"/>
                                              <w:divBdr>
                                                <w:top w:val="none" w:sz="0" w:space="0" w:color="auto"/>
                                                <w:left w:val="none" w:sz="0" w:space="0" w:color="auto"/>
                                                <w:bottom w:val="none" w:sz="0" w:space="0" w:color="auto"/>
                                                <w:right w:val="none" w:sz="0" w:space="0" w:color="auto"/>
                                              </w:divBdr>
                                              <w:divsChild>
                                                <w:div w:id="15223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552475">
      <w:bodyDiv w:val="1"/>
      <w:marLeft w:val="0"/>
      <w:marRight w:val="0"/>
      <w:marTop w:val="0"/>
      <w:marBottom w:val="0"/>
      <w:divBdr>
        <w:top w:val="none" w:sz="0" w:space="0" w:color="auto"/>
        <w:left w:val="none" w:sz="0" w:space="0" w:color="auto"/>
        <w:bottom w:val="none" w:sz="0" w:space="0" w:color="auto"/>
        <w:right w:val="none" w:sz="0" w:space="0" w:color="auto"/>
      </w:divBdr>
    </w:div>
    <w:div w:id="604771583">
      <w:bodyDiv w:val="1"/>
      <w:marLeft w:val="0"/>
      <w:marRight w:val="0"/>
      <w:marTop w:val="0"/>
      <w:marBottom w:val="0"/>
      <w:divBdr>
        <w:top w:val="none" w:sz="0" w:space="0" w:color="auto"/>
        <w:left w:val="none" w:sz="0" w:space="0" w:color="auto"/>
        <w:bottom w:val="none" w:sz="0" w:space="0" w:color="auto"/>
        <w:right w:val="none" w:sz="0" w:space="0" w:color="auto"/>
      </w:divBdr>
    </w:div>
    <w:div w:id="798380564">
      <w:bodyDiv w:val="1"/>
      <w:marLeft w:val="0"/>
      <w:marRight w:val="0"/>
      <w:marTop w:val="0"/>
      <w:marBottom w:val="0"/>
      <w:divBdr>
        <w:top w:val="none" w:sz="0" w:space="0" w:color="auto"/>
        <w:left w:val="none" w:sz="0" w:space="0" w:color="auto"/>
        <w:bottom w:val="none" w:sz="0" w:space="0" w:color="auto"/>
        <w:right w:val="none" w:sz="0" w:space="0" w:color="auto"/>
      </w:divBdr>
    </w:div>
    <w:div w:id="893466930">
      <w:bodyDiv w:val="1"/>
      <w:marLeft w:val="0"/>
      <w:marRight w:val="0"/>
      <w:marTop w:val="0"/>
      <w:marBottom w:val="0"/>
      <w:divBdr>
        <w:top w:val="none" w:sz="0" w:space="0" w:color="auto"/>
        <w:left w:val="none" w:sz="0" w:space="0" w:color="auto"/>
        <w:bottom w:val="none" w:sz="0" w:space="0" w:color="auto"/>
        <w:right w:val="none" w:sz="0" w:space="0" w:color="auto"/>
      </w:divBdr>
    </w:div>
    <w:div w:id="895313788">
      <w:bodyDiv w:val="1"/>
      <w:marLeft w:val="0"/>
      <w:marRight w:val="0"/>
      <w:marTop w:val="0"/>
      <w:marBottom w:val="0"/>
      <w:divBdr>
        <w:top w:val="none" w:sz="0" w:space="0" w:color="auto"/>
        <w:left w:val="none" w:sz="0" w:space="0" w:color="auto"/>
        <w:bottom w:val="none" w:sz="0" w:space="0" w:color="auto"/>
        <w:right w:val="none" w:sz="0" w:space="0" w:color="auto"/>
      </w:divBdr>
    </w:div>
    <w:div w:id="932323754">
      <w:bodyDiv w:val="1"/>
      <w:marLeft w:val="0"/>
      <w:marRight w:val="0"/>
      <w:marTop w:val="0"/>
      <w:marBottom w:val="0"/>
      <w:divBdr>
        <w:top w:val="none" w:sz="0" w:space="0" w:color="auto"/>
        <w:left w:val="none" w:sz="0" w:space="0" w:color="auto"/>
        <w:bottom w:val="none" w:sz="0" w:space="0" w:color="auto"/>
        <w:right w:val="none" w:sz="0" w:space="0" w:color="auto"/>
      </w:divBdr>
    </w:div>
    <w:div w:id="959147152">
      <w:bodyDiv w:val="1"/>
      <w:marLeft w:val="0"/>
      <w:marRight w:val="0"/>
      <w:marTop w:val="0"/>
      <w:marBottom w:val="0"/>
      <w:divBdr>
        <w:top w:val="none" w:sz="0" w:space="0" w:color="auto"/>
        <w:left w:val="none" w:sz="0" w:space="0" w:color="auto"/>
        <w:bottom w:val="none" w:sz="0" w:space="0" w:color="auto"/>
        <w:right w:val="none" w:sz="0" w:space="0" w:color="auto"/>
      </w:divBdr>
    </w:div>
    <w:div w:id="1222443340">
      <w:bodyDiv w:val="1"/>
      <w:marLeft w:val="0"/>
      <w:marRight w:val="0"/>
      <w:marTop w:val="0"/>
      <w:marBottom w:val="0"/>
      <w:divBdr>
        <w:top w:val="none" w:sz="0" w:space="0" w:color="auto"/>
        <w:left w:val="none" w:sz="0" w:space="0" w:color="auto"/>
        <w:bottom w:val="none" w:sz="0" w:space="0" w:color="auto"/>
        <w:right w:val="none" w:sz="0" w:space="0" w:color="auto"/>
      </w:divBdr>
      <w:divsChild>
        <w:div w:id="259724274">
          <w:marLeft w:val="0"/>
          <w:marRight w:val="0"/>
          <w:marTop w:val="0"/>
          <w:marBottom w:val="0"/>
          <w:divBdr>
            <w:top w:val="none" w:sz="0" w:space="0" w:color="auto"/>
            <w:left w:val="none" w:sz="0" w:space="0" w:color="auto"/>
            <w:bottom w:val="none" w:sz="0" w:space="0" w:color="auto"/>
            <w:right w:val="none" w:sz="0" w:space="0" w:color="auto"/>
          </w:divBdr>
          <w:divsChild>
            <w:div w:id="176161456">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2025478824">
                      <w:marLeft w:val="0"/>
                      <w:marRight w:val="0"/>
                      <w:marTop w:val="0"/>
                      <w:marBottom w:val="0"/>
                      <w:divBdr>
                        <w:top w:val="none" w:sz="0" w:space="0" w:color="auto"/>
                        <w:left w:val="none" w:sz="0" w:space="0" w:color="auto"/>
                        <w:bottom w:val="none" w:sz="0" w:space="0" w:color="auto"/>
                        <w:right w:val="none" w:sz="0" w:space="0" w:color="auto"/>
                      </w:divBdr>
                      <w:divsChild>
                        <w:div w:id="267011166">
                          <w:marLeft w:val="0"/>
                          <w:marRight w:val="0"/>
                          <w:marTop w:val="0"/>
                          <w:marBottom w:val="0"/>
                          <w:divBdr>
                            <w:top w:val="none" w:sz="0" w:space="0" w:color="auto"/>
                            <w:left w:val="none" w:sz="0" w:space="0" w:color="auto"/>
                            <w:bottom w:val="none" w:sz="0" w:space="0" w:color="auto"/>
                            <w:right w:val="none" w:sz="0" w:space="0" w:color="auto"/>
                          </w:divBdr>
                          <w:divsChild>
                            <w:div w:id="1116563013">
                              <w:marLeft w:val="0"/>
                              <w:marRight w:val="0"/>
                              <w:marTop w:val="0"/>
                              <w:marBottom w:val="0"/>
                              <w:divBdr>
                                <w:top w:val="none" w:sz="0" w:space="0" w:color="auto"/>
                                <w:left w:val="none" w:sz="0" w:space="0" w:color="auto"/>
                                <w:bottom w:val="none" w:sz="0" w:space="0" w:color="auto"/>
                                <w:right w:val="none" w:sz="0" w:space="0" w:color="auto"/>
                              </w:divBdr>
                              <w:divsChild>
                                <w:div w:id="1936477244">
                                  <w:marLeft w:val="0"/>
                                  <w:marRight w:val="0"/>
                                  <w:marTop w:val="0"/>
                                  <w:marBottom w:val="0"/>
                                  <w:divBdr>
                                    <w:top w:val="none" w:sz="0" w:space="0" w:color="auto"/>
                                    <w:left w:val="none" w:sz="0" w:space="0" w:color="auto"/>
                                    <w:bottom w:val="none" w:sz="0" w:space="0" w:color="auto"/>
                                    <w:right w:val="none" w:sz="0" w:space="0" w:color="auto"/>
                                  </w:divBdr>
                                  <w:divsChild>
                                    <w:div w:id="289097115">
                                      <w:marLeft w:val="0"/>
                                      <w:marRight w:val="0"/>
                                      <w:marTop w:val="0"/>
                                      <w:marBottom w:val="0"/>
                                      <w:divBdr>
                                        <w:top w:val="none" w:sz="0" w:space="0" w:color="auto"/>
                                        <w:left w:val="none" w:sz="0" w:space="0" w:color="auto"/>
                                        <w:bottom w:val="none" w:sz="0" w:space="0" w:color="auto"/>
                                        <w:right w:val="none" w:sz="0" w:space="0" w:color="auto"/>
                                      </w:divBdr>
                                      <w:divsChild>
                                        <w:div w:id="1789352590">
                                          <w:marLeft w:val="0"/>
                                          <w:marRight w:val="0"/>
                                          <w:marTop w:val="0"/>
                                          <w:marBottom w:val="0"/>
                                          <w:divBdr>
                                            <w:top w:val="none" w:sz="0" w:space="0" w:color="auto"/>
                                            <w:left w:val="none" w:sz="0" w:space="0" w:color="auto"/>
                                            <w:bottom w:val="none" w:sz="0" w:space="0" w:color="auto"/>
                                            <w:right w:val="none" w:sz="0" w:space="0" w:color="auto"/>
                                          </w:divBdr>
                                          <w:divsChild>
                                            <w:div w:id="891963351">
                                              <w:marLeft w:val="0"/>
                                              <w:marRight w:val="0"/>
                                              <w:marTop w:val="0"/>
                                              <w:marBottom w:val="0"/>
                                              <w:divBdr>
                                                <w:top w:val="none" w:sz="0" w:space="0" w:color="auto"/>
                                                <w:left w:val="none" w:sz="0" w:space="0" w:color="auto"/>
                                                <w:bottom w:val="none" w:sz="0" w:space="0" w:color="auto"/>
                                                <w:right w:val="none" w:sz="0" w:space="0" w:color="auto"/>
                                              </w:divBdr>
                                              <w:divsChild>
                                                <w:div w:id="11881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5891">
      <w:bodyDiv w:val="1"/>
      <w:marLeft w:val="0"/>
      <w:marRight w:val="0"/>
      <w:marTop w:val="0"/>
      <w:marBottom w:val="0"/>
      <w:divBdr>
        <w:top w:val="none" w:sz="0" w:space="0" w:color="auto"/>
        <w:left w:val="none" w:sz="0" w:space="0" w:color="auto"/>
        <w:bottom w:val="none" w:sz="0" w:space="0" w:color="auto"/>
        <w:right w:val="none" w:sz="0" w:space="0" w:color="auto"/>
      </w:divBdr>
    </w:div>
    <w:div w:id="1385104881">
      <w:bodyDiv w:val="1"/>
      <w:marLeft w:val="0"/>
      <w:marRight w:val="0"/>
      <w:marTop w:val="0"/>
      <w:marBottom w:val="0"/>
      <w:divBdr>
        <w:top w:val="none" w:sz="0" w:space="0" w:color="auto"/>
        <w:left w:val="none" w:sz="0" w:space="0" w:color="auto"/>
        <w:bottom w:val="none" w:sz="0" w:space="0" w:color="auto"/>
        <w:right w:val="none" w:sz="0" w:space="0" w:color="auto"/>
      </w:divBdr>
      <w:divsChild>
        <w:div w:id="1439372518">
          <w:marLeft w:val="0"/>
          <w:marRight w:val="0"/>
          <w:marTop w:val="0"/>
          <w:marBottom w:val="0"/>
          <w:divBdr>
            <w:top w:val="none" w:sz="0" w:space="0" w:color="auto"/>
            <w:left w:val="none" w:sz="0" w:space="0" w:color="auto"/>
            <w:bottom w:val="none" w:sz="0" w:space="0" w:color="auto"/>
            <w:right w:val="none" w:sz="0" w:space="0" w:color="auto"/>
          </w:divBdr>
          <w:divsChild>
            <w:div w:id="1052463082">
              <w:marLeft w:val="0"/>
              <w:marRight w:val="0"/>
              <w:marTop w:val="0"/>
              <w:marBottom w:val="0"/>
              <w:divBdr>
                <w:top w:val="none" w:sz="0" w:space="0" w:color="auto"/>
                <w:left w:val="none" w:sz="0" w:space="0" w:color="auto"/>
                <w:bottom w:val="none" w:sz="0" w:space="0" w:color="auto"/>
                <w:right w:val="none" w:sz="0" w:space="0" w:color="auto"/>
              </w:divBdr>
              <w:divsChild>
                <w:div w:id="1237013985">
                  <w:marLeft w:val="0"/>
                  <w:marRight w:val="0"/>
                  <w:marTop w:val="0"/>
                  <w:marBottom w:val="0"/>
                  <w:divBdr>
                    <w:top w:val="none" w:sz="0" w:space="0" w:color="auto"/>
                    <w:left w:val="none" w:sz="0" w:space="0" w:color="auto"/>
                    <w:bottom w:val="none" w:sz="0" w:space="0" w:color="auto"/>
                    <w:right w:val="none" w:sz="0" w:space="0" w:color="auto"/>
                  </w:divBdr>
                  <w:divsChild>
                    <w:div w:id="1251356904">
                      <w:marLeft w:val="-225"/>
                      <w:marRight w:val="-225"/>
                      <w:marTop w:val="0"/>
                      <w:marBottom w:val="0"/>
                      <w:divBdr>
                        <w:top w:val="none" w:sz="0" w:space="0" w:color="auto"/>
                        <w:left w:val="none" w:sz="0" w:space="0" w:color="auto"/>
                        <w:bottom w:val="none" w:sz="0" w:space="0" w:color="auto"/>
                        <w:right w:val="none" w:sz="0" w:space="0" w:color="auto"/>
                      </w:divBdr>
                      <w:divsChild>
                        <w:div w:id="1846087019">
                          <w:marLeft w:val="0"/>
                          <w:marRight w:val="0"/>
                          <w:marTop w:val="0"/>
                          <w:marBottom w:val="0"/>
                          <w:divBdr>
                            <w:top w:val="none" w:sz="0" w:space="0" w:color="auto"/>
                            <w:left w:val="none" w:sz="0" w:space="0" w:color="auto"/>
                            <w:bottom w:val="none" w:sz="0" w:space="0" w:color="auto"/>
                            <w:right w:val="none" w:sz="0" w:space="0" w:color="auto"/>
                          </w:divBdr>
                          <w:divsChild>
                            <w:div w:id="714232233">
                              <w:marLeft w:val="0"/>
                              <w:marRight w:val="0"/>
                              <w:marTop w:val="0"/>
                              <w:marBottom w:val="0"/>
                              <w:divBdr>
                                <w:top w:val="none" w:sz="0" w:space="0" w:color="auto"/>
                                <w:left w:val="none" w:sz="0" w:space="0" w:color="auto"/>
                                <w:bottom w:val="none" w:sz="0" w:space="0" w:color="auto"/>
                                <w:right w:val="none" w:sz="0" w:space="0" w:color="auto"/>
                              </w:divBdr>
                              <w:divsChild>
                                <w:div w:id="687295017">
                                  <w:marLeft w:val="-225"/>
                                  <w:marRight w:val="-225"/>
                                  <w:marTop w:val="0"/>
                                  <w:marBottom w:val="0"/>
                                  <w:divBdr>
                                    <w:top w:val="none" w:sz="0" w:space="0" w:color="auto"/>
                                    <w:left w:val="none" w:sz="0" w:space="0" w:color="auto"/>
                                    <w:bottom w:val="none" w:sz="0" w:space="0" w:color="auto"/>
                                    <w:right w:val="none" w:sz="0" w:space="0" w:color="auto"/>
                                  </w:divBdr>
                                  <w:divsChild>
                                    <w:div w:id="1621035213">
                                      <w:marLeft w:val="0"/>
                                      <w:marRight w:val="0"/>
                                      <w:marTop w:val="0"/>
                                      <w:marBottom w:val="0"/>
                                      <w:divBdr>
                                        <w:top w:val="none" w:sz="0" w:space="0" w:color="auto"/>
                                        <w:left w:val="none" w:sz="0" w:space="0" w:color="auto"/>
                                        <w:bottom w:val="none" w:sz="0" w:space="0" w:color="auto"/>
                                        <w:right w:val="none" w:sz="0" w:space="0" w:color="auto"/>
                                      </w:divBdr>
                                      <w:divsChild>
                                        <w:div w:id="1609850379">
                                          <w:marLeft w:val="0"/>
                                          <w:marRight w:val="0"/>
                                          <w:marTop w:val="0"/>
                                          <w:marBottom w:val="0"/>
                                          <w:divBdr>
                                            <w:top w:val="none" w:sz="0" w:space="0" w:color="auto"/>
                                            <w:left w:val="none" w:sz="0" w:space="0" w:color="auto"/>
                                            <w:bottom w:val="none" w:sz="0" w:space="0" w:color="auto"/>
                                            <w:right w:val="none" w:sz="0" w:space="0" w:color="auto"/>
                                          </w:divBdr>
                                          <w:divsChild>
                                            <w:div w:id="904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899106">
      <w:bodyDiv w:val="1"/>
      <w:marLeft w:val="0"/>
      <w:marRight w:val="0"/>
      <w:marTop w:val="0"/>
      <w:marBottom w:val="0"/>
      <w:divBdr>
        <w:top w:val="none" w:sz="0" w:space="0" w:color="auto"/>
        <w:left w:val="none" w:sz="0" w:space="0" w:color="auto"/>
        <w:bottom w:val="none" w:sz="0" w:space="0" w:color="auto"/>
        <w:right w:val="none" w:sz="0" w:space="0" w:color="auto"/>
      </w:divBdr>
    </w:div>
    <w:div w:id="1399942648">
      <w:bodyDiv w:val="1"/>
      <w:marLeft w:val="0"/>
      <w:marRight w:val="0"/>
      <w:marTop w:val="0"/>
      <w:marBottom w:val="0"/>
      <w:divBdr>
        <w:top w:val="none" w:sz="0" w:space="0" w:color="auto"/>
        <w:left w:val="none" w:sz="0" w:space="0" w:color="auto"/>
        <w:bottom w:val="none" w:sz="0" w:space="0" w:color="auto"/>
        <w:right w:val="none" w:sz="0" w:space="0" w:color="auto"/>
      </w:divBdr>
    </w:div>
    <w:div w:id="1425958180">
      <w:bodyDiv w:val="1"/>
      <w:marLeft w:val="0"/>
      <w:marRight w:val="0"/>
      <w:marTop w:val="0"/>
      <w:marBottom w:val="0"/>
      <w:divBdr>
        <w:top w:val="none" w:sz="0" w:space="0" w:color="auto"/>
        <w:left w:val="none" w:sz="0" w:space="0" w:color="auto"/>
        <w:bottom w:val="none" w:sz="0" w:space="0" w:color="auto"/>
        <w:right w:val="none" w:sz="0" w:space="0" w:color="auto"/>
      </w:divBdr>
      <w:divsChild>
        <w:div w:id="1110273537">
          <w:marLeft w:val="0"/>
          <w:marRight w:val="0"/>
          <w:marTop w:val="0"/>
          <w:marBottom w:val="0"/>
          <w:divBdr>
            <w:top w:val="none" w:sz="0" w:space="0" w:color="auto"/>
            <w:left w:val="none" w:sz="0" w:space="0" w:color="auto"/>
            <w:bottom w:val="none" w:sz="0" w:space="0" w:color="auto"/>
            <w:right w:val="none" w:sz="0" w:space="0" w:color="auto"/>
          </w:divBdr>
          <w:divsChild>
            <w:div w:id="1063332752">
              <w:marLeft w:val="0"/>
              <w:marRight w:val="0"/>
              <w:marTop w:val="0"/>
              <w:marBottom w:val="0"/>
              <w:divBdr>
                <w:top w:val="none" w:sz="0" w:space="0" w:color="auto"/>
                <w:left w:val="none" w:sz="0" w:space="0" w:color="auto"/>
                <w:bottom w:val="none" w:sz="0" w:space="0" w:color="auto"/>
                <w:right w:val="none" w:sz="0" w:space="0" w:color="auto"/>
              </w:divBdr>
              <w:divsChild>
                <w:div w:id="45835816">
                  <w:marLeft w:val="0"/>
                  <w:marRight w:val="0"/>
                  <w:marTop w:val="0"/>
                  <w:marBottom w:val="0"/>
                  <w:divBdr>
                    <w:top w:val="none" w:sz="0" w:space="0" w:color="auto"/>
                    <w:left w:val="none" w:sz="0" w:space="0" w:color="auto"/>
                    <w:bottom w:val="none" w:sz="0" w:space="0" w:color="auto"/>
                    <w:right w:val="none" w:sz="0" w:space="0" w:color="auto"/>
                  </w:divBdr>
                  <w:divsChild>
                    <w:div w:id="939683474">
                      <w:marLeft w:val="0"/>
                      <w:marRight w:val="0"/>
                      <w:marTop w:val="0"/>
                      <w:marBottom w:val="0"/>
                      <w:divBdr>
                        <w:top w:val="none" w:sz="0" w:space="0" w:color="auto"/>
                        <w:left w:val="none" w:sz="0" w:space="0" w:color="auto"/>
                        <w:bottom w:val="none" w:sz="0" w:space="0" w:color="auto"/>
                        <w:right w:val="none" w:sz="0" w:space="0" w:color="auto"/>
                      </w:divBdr>
                      <w:divsChild>
                        <w:div w:id="1064183121">
                          <w:marLeft w:val="0"/>
                          <w:marRight w:val="0"/>
                          <w:marTop w:val="0"/>
                          <w:marBottom w:val="0"/>
                          <w:divBdr>
                            <w:top w:val="none" w:sz="0" w:space="0" w:color="auto"/>
                            <w:left w:val="none" w:sz="0" w:space="0" w:color="auto"/>
                            <w:bottom w:val="none" w:sz="0" w:space="0" w:color="auto"/>
                            <w:right w:val="none" w:sz="0" w:space="0" w:color="auto"/>
                          </w:divBdr>
                          <w:divsChild>
                            <w:div w:id="1590038063">
                              <w:marLeft w:val="0"/>
                              <w:marRight w:val="0"/>
                              <w:marTop w:val="0"/>
                              <w:marBottom w:val="0"/>
                              <w:divBdr>
                                <w:top w:val="none" w:sz="0" w:space="0" w:color="auto"/>
                                <w:left w:val="none" w:sz="0" w:space="0" w:color="auto"/>
                                <w:bottom w:val="none" w:sz="0" w:space="0" w:color="auto"/>
                                <w:right w:val="none" w:sz="0" w:space="0" w:color="auto"/>
                              </w:divBdr>
                              <w:divsChild>
                                <w:div w:id="398796868">
                                  <w:marLeft w:val="0"/>
                                  <w:marRight w:val="0"/>
                                  <w:marTop w:val="0"/>
                                  <w:marBottom w:val="0"/>
                                  <w:divBdr>
                                    <w:top w:val="none" w:sz="0" w:space="0" w:color="auto"/>
                                    <w:left w:val="none" w:sz="0" w:space="0" w:color="auto"/>
                                    <w:bottom w:val="none" w:sz="0" w:space="0" w:color="auto"/>
                                    <w:right w:val="none" w:sz="0" w:space="0" w:color="auto"/>
                                  </w:divBdr>
                                  <w:divsChild>
                                    <w:div w:id="630671082">
                                      <w:marLeft w:val="0"/>
                                      <w:marRight w:val="0"/>
                                      <w:marTop w:val="0"/>
                                      <w:marBottom w:val="0"/>
                                      <w:divBdr>
                                        <w:top w:val="none" w:sz="0" w:space="0" w:color="auto"/>
                                        <w:left w:val="none" w:sz="0" w:space="0" w:color="auto"/>
                                        <w:bottom w:val="none" w:sz="0" w:space="0" w:color="auto"/>
                                        <w:right w:val="none" w:sz="0" w:space="0" w:color="auto"/>
                                      </w:divBdr>
                                      <w:divsChild>
                                        <w:div w:id="2146965810">
                                          <w:marLeft w:val="0"/>
                                          <w:marRight w:val="0"/>
                                          <w:marTop w:val="0"/>
                                          <w:marBottom w:val="0"/>
                                          <w:divBdr>
                                            <w:top w:val="none" w:sz="0" w:space="0" w:color="auto"/>
                                            <w:left w:val="none" w:sz="0" w:space="0" w:color="auto"/>
                                            <w:bottom w:val="none" w:sz="0" w:space="0" w:color="auto"/>
                                            <w:right w:val="none" w:sz="0" w:space="0" w:color="auto"/>
                                          </w:divBdr>
                                          <w:divsChild>
                                            <w:div w:id="763721783">
                                              <w:marLeft w:val="0"/>
                                              <w:marRight w:val="0"/>
                                              <w:marTop w:val="0"/>
                                              <w:marBottom w:val="0"/>
                                              <w:divBdr>
                                                <w:top w:val="none" w:sz="0" w:space="0" w:color="auto"/>
                                                <w:left w:val="none" w:sz="0" w:space="0" w:color="auto"/>
                                                <w:bottom w:val="none" w:sz="0" w:space="0" w:color="auto"/>
                                                <w:right w:val="none" w:sz="0" w:space="0" w:color="auto"/>
                                              </w:divBdr>
                                              <w:divsChild>
                                                <w:div w:id="109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85671">
      <w:bodyDiv w:val="1"/>
      <w:marLeft w:val="0"/>
      <w:marRight w:val="0"/>
      <w:marTop w:val="0"/>
      <w:marBottom w:val="0"/>
      <w:divBdr>
        <w:top w:val="none" w:sz="0" w:space="0" w:color="auto"/>
        <w:left w:val="none" w:sz="0" w:space="0" w:color="auto"/>
        <w:bottom w:val="none" w:sz="0" w:space="0" w:color="auto"/>
        <w:right w:val="none" w:sz="0" w:space="0" w:color="auto"/>
      </w:divBdr>
      <w:divsChild>
        <w:div w:id="1440225030">
          <w:marLeft w:val="0"/>
          <w:marRight w:val="0"/>
          <w:marTop w:val="0"/>
          <w:marBottom w:val="0"/>
          <w:divBdr>
            <w:top w:val="none" w:sz="0" w:space="0" w:color="auto"/>
            <w:left w:val="none" w:sz="0" w:space="0" w:color="auto"/>
            <w:bottom w:val="none" w:sz="0" w:space="0" w:color="auto"/>
            <w:right w:val="none" w:sz="0" w:space="0" w:color="auto"/>
          </w:divBdr>
          <w:divsChild>
            <w:div w:id="14236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1797">
      <w:bodyDiv w:val="1"/>
      <w:marLeft w:val="0"/>
      <w:marRight w:val="0"/>
      <w:marTop w:val="0"/>
      <w:marBottom w:val="0"/>
      <w:divBdr>
        <w:top w:val="none" w:sz="0" w:space="0" w:color="auto"/>
        <w:left w:val="none" w:sz="0" w:space="0" w:color="auto"/>
        <w:bottom w:val="none" w:sz="0" w:space="0" w:color="auto"/>
        <w:right w:val="none" w:sz="0" w:space="0" w:color="auto"/>
      </w:divBdr>
    </w:div>
    <w:div w:id="1600062818">
      <w:bodyDiv w:val="1"/>
      <w:marLeft w:val="0"/>
      <w:marRight w:val="0"/>
      <w:marTop w:val="0"/>
      <w:marBottom w:val="0"/>
      <w:divBdr>
        <w:top w:val="none" w:sz="0" w:space="0" w:color="auto"/>
        <w:left w:val="none" w:sz="0" w:space="0" w:color="auto"/>
        <w:bottom w:val="none" w:sz="0" w:space="0" w:color="auto"/>
        <w:right w:val="none" w:sz="0" w:space="0" w:color="auto"/>
      </w:divBdr>
    </w:div>
    <w:div w:id="1694650748">
      <w:bodyDiv w:val="1"/>
      <w:marLeft w:val="0"/>
      <w:marRight w:val="0"/>
      <w:marTop w:val="0"/>
      <w:marBottom w:val="0"/>
      <w:divBdr>
        <w:top w:val="none" w:sz="0" w:space="0" w:color="auto"/>
        <w:left w:val="none" w:sz="0" w:space="0" w:color="auto"/>
        <w:bottom w:val="none" w:sz="0" w:space="0" w:color="auto"/>
        <w:right w:val="none" w:sz="0" w:space="0" w:color="auto"/>
      </w:divBdr>
    </w:div>
    <w:div w:id="1714115608">
      <w:bodyDiv w:val="1"/>
      <w:marLeft w:val="0"/>
      <w:marRight w:val="0"/>
      <w:marTop w:val="0"/>
      <w:marBottom w:val="0"/>
      <w:divBdr>
        <w:top w:val="none" w:sz="0" w:space="0" w:color="auto"/>
        <w:left w:val="none" w:sz="0" w:space="0" w:color="auto"/>
        <w:bottom w:val="none" w:sz="0" w:space="0" w:color="auto"/>
        <w:right w:val="none" w:sz="0" w:space="0" w:color="auto"/>
      </w:divBdr>
    </w:div>
    <w:div w:id="1845436971">
      <w:bodyDiv w:val="1"/>
      <w:marLeft w:val="0"/>
      <w:marRight w:val="0"/>
      <w:marTop w:val="0"/>
      <w:marBottom w:val="0"/>
      <w:divBdr>
        <w:top w:val="none" w:sz="0" w:space="0" w:color="auto"/>
        <w:left w:val="none" w:sz="0" w:space="0" w:color="auto"/>
        <w:bottom w:val="none" w:sz="0" w:space="0" w:color="auto"/>
        <w:right w:val="none" w:sz="0" w:space="0" w:color="auto"/>
      </w:divBdr>
    </w:div>
    <w:div w:id="1899510094">
      <w:bodyDiv w:val="1"/>
      <w:marLeft w:val="0"/>
      <w:marRight w:val="0"/>
      <w:marTop w:val="0"/>
      <w:marBottom w:val="0"/>
      <w:divBdr>
        <w:top w:val="none" w:sz="0" w:space="0" w:color="auto"/>
        <w:left w:val="none" w:sz="0" w:space="0" w:color="auto"/>
        <w:bottom w:val="none" w:sz="0" w:space="0" w:color="auto"/>
        <w:right w:val="none" w:sz="0" w:space="0" w:color="auto"/>
      </w:divBdr>
      <w:divsChild>
        <w:div w:id="377315911">
          <w:marLeft w:val="1411"/>
          <w:marRight w:val="0"/>
          <w:marTop w:val="90"/>
          <w:marBottom w:val="0"/>
          <w:divBdr>
            <w:top w:val="none" w:sz="0" w:space="0" w:color="auto"/>
            <w:left w:val="none" w:sz="0" w:space="0" w:color="auto"/>
            <w:bottom w:val="none" w:sz="0" w:space="0" w:color="auto"/>
            <w:right w:val="none" w:sz="0" w:space="0" w:color="auto"/>
          </w:divBdr>
        </w:div>
        <w:div w:id="521171201">
          <w:marLeft w:val="922"/>
          <w:marRight w:val="0"/>
          <w:marTop w:val="105"/>
          <w:marBottom w:val="0"/>
          <w:divBdr>
            <w:top w:val="none" w:sz="0" w:space="0" w:color="auto"/>
            <w:left w:val="none" w:sz="0" w:space="0" w:color="auto"/>
            <w:bottom w:val="none" w:sz="0" w:space="0" w:color="auto"/>
            <w:right w:val="none" w:sz="0" w:space="0" w:color="auto"/>
          </w:divBdr>
        </w:div>
        <w:div w:id="703598467">
          <w:marLeft w:val="1411"/>
          <w:marRight w:val="0"/>
          <w:marTop w:val="90"/>
          <w:marBottom w:val="0"/>
          <w:divBdr>
            <w:top w:val="none" w:sz="0" w:space="0" w:color="auto"/>
            <w:left w:val="none" w:sz="0" w:space="0" w:color="auto"/>
            <w:bottom w:val="none" w:sz="0" w:space="0" w:color="auto"/>
            <w:right w:val="none" w:sz="0" w:space="0" w:color="auto"/>
          </w:divBdr>
        </w:div>
        <w:div w:id="1883590493">
          <w:marLeft w:val="922"/>
          <w:marRight w:val="0"/>
          <w:marTop w:val="105"/>
          <w:marBottom w:val="0"/>
          <w:divBdr>
            <w:top w:val="none" w:sz="0" w:space="0" w:color="auto"/>
            <w:left w:val="none" w:sz="0" w:space="0" w:color="auto"/>
            <w:bottom w:val="none" w:sz="0" w:space="0" w:color="auto"/>
            <w:right w:val="none" w:sz="0" w:space="0" w:color="auto"/>
          </w:divBdr>
        </w:div>
      </w:divsChild>
    </w:div>
    <w:div w:id="20965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33006F"/>
      </a:dk1>
      <a:lt1>
        <a:srgbClr val="E8D3A2"/>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33006F"/>
      </a:hlink>
      <a:folHlink>
        <a:srgbClr val="33006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DF4A28013444E847C7A962191291A" ma:contentTypeVersion="0" ma:contentTypeDescription="Create a new document." ma:contentTypeScope="" ma:versionID="d8845d86e120b5250e03629ddead5f74">
  <xsd:schema xmlns:xsd="http://www.w3.org/2001/XMLSchema" xmlns:xs="http://www.w3.org/2001/XMLSchema" xmlns:p="http://schemas.microsoft.com/office/2006/metadata/properties" xmlns:ns2="70d89cec-43cc-4d69-a3e6-b9a7959cfd8b" targetNamespace="http://schemas.microsoft.com/office/2006/metadata/properties" ma:root="true" ma:fieldsID="80be594290189336d20e6c2f5efd2c1a" ns2:_="">
    <xsd:import namespace="70d89cec-43cc-4d69-a3e6-b9a7959cfd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9cec-43cc-4d69-a3e6-b9a7959cfd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0d89cec-43cc-4d69-a3e6-b9a7959cfd8b">6JEFW7D26AJD-275766372-161</_dlc_DocId>
    <_dlc_DocIdUrl xmlns="70d89cec-43cc-4d69-a3e6-b9a7959cfd8b">
      <Url>https://teamshare.dshs.wa.gov/sites/hcs/LTSSTA/_layouts/15/DocIdRedir.aspx?ID=6JEFW7D26AJD-275766372-161</Url>
      <Description>6JEFW7D26AJD-275766372-161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18FA-DFA9-43CA-A026-9ABC8F0FC8E5}">
  <ds:schemaRefs>
    <ds:schemaRef ds:uri="http://schemas.microsoft.com/sharepoint/events"/>
  </ds:schemaRefs>
</ds:datastoreItem>
</file>

<file path=customXml/itemProps2.xml><?xml version="1.0" encoding="utf-8"?>
<ds:datastoreItem xmlns:ds="http://schemas.openxmlformats.org/officeDocument/2006/customXml" ds:itemID="{034CF009-786D-48E2-9A59-F49C7F94FFCB}">
  <ds:schemaRefs>
    <ds:schemaRef ds:uri="http://schemas.microsoft.com/sharepoint/v3/contenttype/forms"/>
  </ds:schemaRefs>
</ds:datastoreItem>
</file>

<file path=customXml/itemProps3.xml><?xml version="1.0" encoding="utf-8"?>
<ds:datastoreItem xmlns:ds="http://schemas.openxmlformats.org/officeDocument/2006/customXml" ds:itemID="{386EFC6A-E6A8-43C1-8927-42489B0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9cec-43cc-4d69-a3e6-b9a7959cf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235E2-F913-405F-9C9C-276E7C3C768A}">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70d89cec-43cc-4d69-a3e6-b9a7959cfd8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FCAB49D-F12E-4D26-8180-53E03EF7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nrwinjum</dc:creator>
  <cp:keywords/>
  <dc:description/>
  <cp:lastModifiedBy>Williamson, Crystal  (DSHS/ALTSA/HCS)</cp:lastModifiedBy>
  <cp:revision>2</cp:revision>
  <cp:lastPrinted>2020-05-21T23:15:00Z</cp:lastPrinted>
  <dcterms:created xsi:type="dcterms:W3CDTF">2020-08-13T23:21:00Z</dcterms:created>
  <dcterms:modified xsi:type="dcterms:W3CDTF">2020-08-13T23:21:00Z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0x01010044EDF4A28013444E847C7A962191291A</vt:lpwstr>
  </property>
  <property fmtid="{D5CDD505-2E9C-101B-9397-08002B2CF9AE}" pid="3" name="_dlc_DocIdItemGuid">
    <vt:lpwstr>aa50f924-c8d7-4cd5-b40e-f49033c24a9f</vt:lpwstr>
  </property>
</Properties>
</file>